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36" w:rsidRPr="00D62132" w:rsidRDefault="00DB1B36" w:rsidP="00D62132">
      <w:pPr>
        <w:spacing w:line="300" w:lineRule="exact"/>
        <w:rPr>
          <w:rFonts w:ascii="Univers" w:hAnsi="Univers"/>
          <w:b/>
          <w:color w:val="000000"/>
          <w:sz w:val="22"/>
          <w:szCs w:val="22"/>
        </w:rPr>
      </w:pPr>
      <w:r w:rsidRPr="00D62132">
        <w:rPr>
          <w:rFonts w:ascii="Univers" w:hAnsi="Univers"/>
          <w:b/>
          <w:color w:val="000000"/>
          <w:sz w:val="22"/>
          <w:szCs w:val="22"/>
        </w:rPr>
        <w:t>Pressemitteilung – Düsseldorf, 26. September 2013</w:t>
      </w:r>
    </w:p>
    <w:p w:rsidR="00DB1B36" w:rsidRPr="00D62132" w:rsidRDefault="00DB1B36" w:rsidP="00D62132">
      <w:pPr>
        <w:spacing w:line="300" w:lineRule="exact"/>
        <w:rPr>
          <w:rFonts w:ascii="Univers" w:hAnsi="Univers"/>
          <w:b/>
          <w:color w:val="000000"/>
          <w:sz w:val="22"/>
          <w:szCs w:val="22"/>
        </w:rPr>
      </w:pPr>
    </w:p>
    <w:p w:rsidR="00DB1B36" w:rsidRPr="00D62132" w:rsidRDefault="00DB1B36" w:rsidP="00D62132">
      <w:pPr>
        <w:spacing w:after="120" w:line="300" w:lineRule="exact"/>
        <w:rPr>
          <w:rFonts w:ascii="Univers" w:hAnsi="Univers"/>
          <w:b/>
          <w:color w:val="000000"/>
          <w:spacing w:val="20"/>
          <w:sz w:val="32"/>
          <w:szCs w:val="32"/>
        </w:rPr>
      </w:pPr>
      <w:r w:rsidRPr="00D62132">
        <w:rPr>
          <w:rFonts w:ascii="Univers" w:hAnsi="Univers"/>
          <w:b/>
          <w:color w:val="000000"/>
          <w:spacing w:val="20"/>
          <w:sz w:val="32"/>
          <w:szCs w:val="32"/>
        </w:rPr>
        <w:t>Die Gestalt der Stadt</w:t>
      </w:r>
    </w:p>
    <w:p w:rsidR="00DB1B36" w:rsidRPr="00D62132" w:rsidRDefault="00DB1B36" w:rsidP="00D62132">
      <w:pPr>
        <w:spacing w:after="120" w:line="300" w:lineRule="exact"/>
        <w:rPr>
          <w:rFonts w:ascii="Univers" w:hAnsi="Univers"/>
          <w:b/>
          <w:color w:val="000000"/>
          <w:spacing w:val="20"/>
        </w:rPr>
      </w:pPr>
      <w:r w:rsidRPr="00D62132">
        <w:rPr>
          <w:rFonts w:ascii="Univers" w:hAnsi="Univers"/>
          <w:b/>
          <w:color w:val="000000"/>
          <w:spacing w:val="20"/>
        </w:rPr>
        <w:t>Forschergruppe um die Sozialwissenschaftler Craig Calhoun und Richard Sennett schließt interdisziplinäres Projekt zu den Themen Kreativität und Stadt ab und zieht Bilanz</w:t>
      </w:r>
    </w:p>
    <w:p w:rsidR="00DB1B36" w:rsidRDefault="00DB1B36" w:rsidP="00D62132">
      <w:pPr>
        <w:spacing w:after="120" w:line="300" w:lineRule="exact"/>
        <w:rPr>
          <w:rFonts w:ascii="Univers" w:hAnsi="Univers"/>
          <w:b/>
          <w:color w:val="000000"/>
          <w:sz w:val="22"/>
          <w:szCs w:val="22"/>
        </w:rPr>
      </w:pPr>
      <w:r w:rsidRPr="00D62132">
        <w:rPr>
          <w:rFonts w:ascii="Univers" w:hAnsi="Univers"/>
          <w:b/>
          <w:color w:val="000000"/>
          <w:sz w:val="22"/>
          <w:szCs w:val="22"/>
        </w:rPr>
        <w:t>Was haben Konsumgüter, Architektur, Stadtplanung, moderne Finanzinstrumente und soziale Institutionen gemeinsam? Sie werden von Menschen gemacht. Geistes- und Sozialwissenschaftler sowie Experten aus Kunst und Medien haben diese kreativen Prozesse, ihre Produkte und Folgeerscheinungen untersucht. Unter der Leitung der renommierten Soziologen Professor Dr. Craig Calhoun (London) und Professor Dr. Richard Sennett (New York/London) blickten sie dabei vor allem auf den Zusammenhang von Kreativität und Stadt. Die Ergebnisse liegen nun vor. Die BMW Stiftung Herbert Quandt, die</w:t>
      </w:r>
      <w:r w:rsidRPr="00D62132">
        <w:rPr>
          <w:rFonts w:ascii="Univers" w:hAnsi="Univers"/>
          <w:b/>
          <w:i/>
          <w:color w:val="000000"/>
          <w:sz w:val="22"/>
          <w:szCs w:val="22"/>
        </w:rPr>
        <w:t xml:space="preserve"> New York University</w:t>
      </w:r>
      <w:r w:rsidRPr="00D62132">
        <w:rPr>
          <w:rFonts w:ascii="Univers" w:hAnsi="Univers"/>
          <w:b/>
          <w:color w:val="000000"/>
          <w:sz w:val="22"/>
          <w:szCs w:val="22"/>
        </w:rPr>
        <w:t xml:space="preserve">, die </w:t>
      </w:r>
      <w:r w:rsidRPr="00D62132">
        <w:rPr>
          <w:rFonts w:ascii="Univers" w:hAnsi="Univers"/>
          <w:b/>
          <w:i/>
          <w:color w:val="000000"/>
          <w:sz w:val="22"/>
          <w:szCs w:val="22"/>
        </w:rPr>
        <w:t xml:space="preserve">London School </w:t>
      </w:r>
      <w:proofErr w:type="spellStart"/>
      <w:r w:rsidRPr="00D62132">
        <w:rPr>
          <w:rFonts w:ascii="Univers" w:hAnsi="Univers"/>
          <w:b/>
          <w:i/>
          <w:color w:val="000000"/>
          <w:sz w:val="22"/>
          <w:szCs w:val="22"/>
        </w:rPr>
        <w:t>of</w:t>
      </w:r>
      <w:proofErr w:type="spellEnd"/>
      <w:r w:rsidRPr="00D62132">
        <w:rPr>
          <w:rFonts w:ascii="Univers" w:hAnsi="Univers"/>
          <w:b/>
          <w:i/>
          <w:color w:val="000000"/>
          <w:sz w:val="22"/>
          <w:szCs w:val="22"/>
        </w:rPr>
        <w:t xml:space="preserve"> Economics </w:t>
      </w:r>
      <w:proofErr w:type="spellStart"/>
      <w:r w:rsidRPr="00D62132">
        <w:rPr>
          <w:rFonts w:ascii="Univers" w:hAnsi="Univers"/>
          <w:b/>
          <w:i/>
          <w:color w:val="000000"/>
          <w:sz w:val="22"/>
          <w:szCs w:val="22"/>
        </w:rPr>
        <w:t>and</w:t>
      </w:r>
      <w:proofErr w:type="spellEnd"/>
      <w:r w:rsidRPr="00D62132">
        <w:rPr>
          <w:rFonts w:ascii="Univers" w:hAnsi="Univers"/>
          <w:b/>
          <w:i/>
          <w:color w:val="000000"/>
          <w:sz w:val="22"/>
          <w:szCs w:val="22"/>
        </w:rPr>
        <w:t xml:space="preserve"> Political Science</w:t>
      </w:r>
      <w:r w:rsidRPr="00D62132">
        <w:rPr>
          <w:rFonts w:ascii="Univers" w:hAnsi="Univers"/>
          <w:b/>
          <w:color w:val="000000"/>
          <w:sz w:val="22"/>
          <w:szCs w:val="22"/>
        </w:rPr>
        <w:t xml:space="preserve"> sowie die Gerda Henkel Stiftung haben das Forschungsvorhaben </w:t>
      </w:r>
      <w:proofErr w:type="spellStart"/>
      <w:r w:rsidRPr="00D62132">
        <w:rPr>
          <w:rFonts w:ascii="Univers" w:hAnsi="Univers"/>
          <w:b/>
          <w:i/>
          <w:color w:val="000000"/>
          <w:sz w:val="22"/>
          <w:szCs w:val="22"/>
        </w:rPr>
        <w:t>Poiesis</w:t>
      </w:r>
      <w:proofErr w:type="spellEnd"/>
      <w:r w:rsidRPr="00D62132">
        <w:rPr>
          <w:rFonts w:ascii="Univers" w:hAnsi="Univers"/>
          <w:b/>
          <w:i/>
          <w:color w:val="000000"/>
          <w:sz w:val="22"/>
          <w:szCs w:val="22"/>
        </w:rPr>
        <w:t xml:space="preserve"> Fellowship</w:t>
      </w:r>
      <w:r w:rsidRPr="00D62132">
        <w:rPr>
          <w:rFonts w:ascii="Univers" w:hAnsi="Univers"/>
          <w:b/>
          <w:color w:val="000000"/>
          <w:sz w:val="22"/>
          <w:szCs w:val="22"/>
        </w:rPr>
        <w:t xml:space="preserve"> unterstützt.</w:t>
      </w:r>
    </w:p>
    <w:p w:rsidR="00DB1B36" w:rsidRPr="00DB1B36" w:rsidRDefault="00DB1B36" w:rsidP="00D62132">
      <w:pPr>
        <w:spacing w:after="120" w:line="300" w:lineRule="exact"/>
        <w:rPr>
          <w:rFonts w:ascii="Univers" w:hAnsi="Univers"/>
          <w:color w:val="000000"/>
          <w:sz w:val="22"/>
          <w:szCs w:val="22"/>
        </w:rPr>
      </w:pPr>
      <w:r w:rsidRPr="00DB1B36">
        <w:rPr>
          <w:rFonts w:ascii="Univers" w:hAnsi="Univers"/>
          <w:color w:val="000000"/>
          <w:sz w:val="22"/>
          <w:szCs w:val="22"/>
        </w:rPr>
        <w:t xml:space="preserve">Weil sich menschliche Handlungen in Städten in konzentrierter Form vollziehen, lassen sich kreative Prozesse hier besonders gut beobachten. So ist eine von der Forschergruppe durchgeführte Fallstudie einer südkoreanischen Modellstadt der Zukunft gewidmet. Andere Beiträge zeigen, dass nicht nur Angehörige der „kreativen Klasse“ oder politische und wirtschaftliche Entscheidungsträger, sondern auch ganz normalen Menschen an der täglichen Gestaltung von Städten und Gemeinden mitwirken – ob in den Elendsvierteln von Mumbai oder im ländlichen Raum </w:t>
      </w:r>
      <w:proofErr w:type="spellStart"/>
      <w:r w:rsidRPr="00DB1B36">
        <w:rPr>
          <w:rFonts w:ascii="Univers" w:hAnsi="Univers"/>
          <w:color w:val="000000"/>
          <w:sz w:val="22"/>
          <w:szCs w:val="22"/>
        </w:rPr>
        <w:t>Mozambiques</w:t>
      </w:r>
      <w:proofErr w:type="spellEnd"/>
      <w:r w:rsidRPr="00DB1B36">
        <w:rPr>
          <w:rFonts w:ascii="Univers" w:hAnsi="Univers"/>
          <w:color w:val="000000"/>
          <w:sz w:val="22"/>
          <w:szCs w:val="22"/>
        </w:rPr>
        <w:t>. Die aus dem Projekt hervorgegangen Ergebnisse sind nachzulesen in: Public Culture 25/2 (2013) oder im Internet unter http://publicculture.org/issues/view/25/2.</w:t>
      </w:r>
    </w:p>
    <w:p w:rsidR="00DB1B36" w:rsidRPr="00DB1B36" w:rsidRDefault="00DB1B36" w:rsidP="00D62132">
      <w:pPr>
        <w:spacing w:after="120" w:line="300" w:lineRule="exact"/>
        <w:rPr>
          <w:rFonts w:ascii="Univers" w:hAnsi="Univers"/>
          <w:color w:val="000000"/>
          <w:sz w:val="22"/>
          <w:szCs w:val="22"/>
          <w:lang w:val="en-US"/>
        </w:rPr>
      </w:pPr>
      <w:r w:rsidRPr="00D62132">
        <w:rPr>
          <w:rFonts w:ascii="Univers" w:hAnsi="Univers"/>
          <w:b/>
          <w:color w:val="000000"/>
          <w:sz w:val="22"/>
          <w:szCs w:val="22"/>
          <w:lang w:val="en-US"/>
        </w:rPr>
        <w:t>Professor Dr. Craig Calhoun</w:t>
      </w:r>
      <w:r w:rsidRPr="00DB1B36">
        <w:rPr>
          <w:rFonts w:ascii="Univers" w:hAnsi="Univers"/>
          <w:color w:val="000000"/>
          <w:sz w:val="22"/>
          <w:szCs w:val="22"/>
          <w:lang w:val="en-US"/>
        </w:rPr>
        <w:t xml:space="preserve"> leitete das </w:t>
      </w:r>
      <w:r w:rsidRPr="00F741E7">
        <w:rPr>
          <w:rFonts w:ascii="Univers" w:hAnsi="Univers"/>
          <w:i/>
          <w:color w:val="000000"/>
          <w:sz w:val="22"/>
          <w:szCs w:val="22"/>
          <w:lang w:val="en-US"/>
        </w:rPr>
        <w:t>Institute for Public Knowledge</w:t>
      </w:r>
      <w:r w:rsidRPr="00DB1B36">
        <w:rPr>
          <w:rFonts w:ascii="Univers" w:hAnsi="Univers"/>
          <w:color w:val="000000"/>
          <w:sz w:val="22"/>
          <w:szCs w:val="22"/>
          <w:lang w:val="en-US"/>
        </w:rPr>
        <w:t xml:space="preserve"> der </w:t>
      </w:r>
      <w:r w:rsidRPr="00F741E7">
        <w:rPr>
          <w:rFonts w:ascii="Univers" w:hAnsi="Univers"/>
          <w:i/>
          <w:color w:val="000000"/>
          <w:sz w:val="22"/>
          <w:szCs w:val="22"/>
          <w:lang w:val="en-US"/>
        </w:rPr>
        <w:t>New York University</w:t>
      </w:r>
      <w:r w:rsidRPr="00DB1B36">
        <w:rPr>
          <w:rFonts w:ascii="Univers" w:hAnsi="Univers"/>
          <w:color w:val="000000"/>
          <w:sz w:val="22"/>
          <w:szCs w:val="22"/>
          <w:lang w:val="en-US"/>
        </w:rPr>
        <w:t xml:space="preserve">. Seit 2012 </w:t>
      </w:r>
      <w:proofErr w:type="gramStart"/>
      <w:r w:rsidRPr="00DB1B36">
        <w:rPr>
          <w:rFonts w:ascii="Univers" w:hAnsi="Univers"/>
          <w:color w:val="000000"/>
          <w:sz w:val="22"/>
          <w:szCs w:val="22"/>
          <w:lang w:val="en-US"/>
        </w:rPr>
        <w:t>ist</w:t>
      </w:r>
      <w:proofErr w:type="gramEnd"/>
      <w:r w:rsidRPr="00DB1B36">
        <w:rPr>
          <w:rFonts w:ascii="Univers" w:hAnsi="Univers"/>
          <w:color w:val="000000"/>
          <w:sz w:val="22"/>
          <w:szCs w:val="22"/>
          <w:lang w:val="en-US"/>
        </w:rPr>
        <w:t xml:space="preserve"> er Direktor der </w:t>
      </w:r>
      <w:r w:rsidRPr="00F741E7">
        <w:rPr>
          <w:rFonts w:ascii="Univers" w:hAnsi="Univers"/>
          <w:i/>
          <w:color w:val="000000"/>
          <w:sz w:val="22"/>
          <w:szCs w:val="22"/>
          <w:lang w:val="en-US"/>
        </w:rPr>
        <w:t>London School of Economics and Political Science</w:t>
      </w:r>
      <w:r w:rsidRPr="00DB1B36">
        <w:rPr>
          <w:rFonts w:ascii="Univers" w:hAnsi="Univers"/>
          <w:color w:val="000000"/>
          <w:sz w:val="22"/>
          <w:szCs w:val="22"/>
          <w:lang w:val="en-US"/>
        </w:rPr>
        <w:t xml:space="preserve">. </w:t>
      </w:r>
    </w:p>
    <w:p w:rsidR="00DB1B36" w:rsidRDefault="00DB1B36" w:rsidP="00D62132">
      <w:pPr>
        <w:spacing w:after="120" w:line="300" w:lineRule="exact"/>
        <w:rPr>
          <w:rFonts w:ascii="Univers" w:hAnsi="Univers"/>
          <w:color w:val="000000"/>
          <w:sz w:val="22"/>
          <w:szCs w:val="22"/>
        </w:rPr>
      </w:pPr>
      <w:r w:rsidRPr="00D62132">
        <w:rPr>
          <w:rFonts w:ascii="Univers" w:hAnsi="Univers"/>
          <w:b/>
          <w:color w:val="000000"/>
          <w:sz w:val="22"/>
          <w:szCs w:val="22"/>
          <w:lang w:val="en-US"/>
        </w:rPr>
        <w:t>Professor Dr. Richard Sennett</w:t>
      </w:r>
      <w:r w:rsidRPr="00DB1B36">
        <w:rPr>
          <w:rFonts w:ascii="Univers" w:hAnsi="Univers"/>
          <w:color w:val="000000"/>
          <w:sz w:val="22"/>
          <w:szCs w:val="22"/>
          <w:lang w:val="en-US"/>
        </w:rPr>
        <w:t xml:space="preserve"> lehrt Soziologie </w:t>
      </w:r>
      <w:proofErr w:type="gramStart"/>
      <w:r w:rsidRPr="00DB1B36">
        <w:rPr>
          <w:rFonts w:ascii="Univers" w:hAnsi="Univers"/>
          <w:color w:val="000000"/>
          <w:sz w:val="22"/>
          <w:szCs w:val="22"/>
          <w:lang w:val="en-US"/>
        </w:rPr>
        <w:t>an</w:t>
      </w:r>
      <w:proofErr w:type="gramEnd"/>
      <w:r w:rsidRPr="00DB1B36">
        <w:rPr>
          <w:rFonts w:ascii="Univers" w:hAnsi="Univers"/>
          <w:color w:val="000000"/>
          <w:sz w:val="22"/>
          <w:szCs w:val="22"/>
          <w:lang w:val="en-US"/>
        </w:rPr>
        <w:t xml:space="preserve"> der </w:t>
      </w:r>
      <w:r w:rsidRPr="00F741E7">
        <w:rPr>
          <w:rFonts w:ascii="Univers" w:hAnsi="Univers"/>
          <w:i/>
          <w:color w:val="000000"/>
          <w:sz w:val="22"/>
          <w:szCs w:val="22"/>
          <w:lang w:val="en-US"/>
        </w:rPr>
        <w:t>New York University</w:t>
      </w:r>
      <w:r w:rsidRPr="00DB1B36">
        <w:rPr>
          <w:rFonts w:ascii="Univers" w:hAnsi="Univers"/>
          <w:color w:val="000000"/>
          <w:sz w:val="22"/>
          <w:szCs w:val="22"/>
          <w:lang w:val="en-US"/>
        </w:rPr>
        <w:t xml:space="preserve"> und an der </w:t>
      </w:r>
      <w:r w:rsidRPr="00F741E7">
        <w:rPr>
          <w:rFonts w:ascii="Univers" w:hAnsi="Univers"/>
          <w:i/>
          <w:color w:val="000000"/>
          <w:sz w:val="22"/>
          <w:szCs w:val="22"/>
          <w:lang w:val="en-US"/>
        </w:rPr>
        <w:t>London School of Economics and Political Science</w:t>
      </w:r>
      <w:r w:rsidRPr="00DB1B36">
        <w:rPr>
          <w:rFonts w:ascii="Univers" w:hAnsi="Univers"/>
          <w:color w:val="000000"/>
          <w:sz w:val="22"/>
          <w:szCs w:val="22"/>
          <w:lang w:val="en-US"/>
        </w:rPr>
        <w:t xml:space="preserve">. </w:t>
      </w:r>
      <w:r w:rsidRPr="00DB1B36">
        <w:rPr>
          <w:rFonts w:ascii="Univers" w:hAnsi="Univers"/>
          <w:color w:val="000000"/>
          <w:sz w:val="22"/>
          <w:szCs w:val="22"/>
        </w:rPr>
        <w:t>2008 wurde er mit dem internationalen Gerda Henkel Preis ausgezeichnet.</w:t>
      </w:r>
    </w:p>
    <w:p w:rsidR="00980763" w:rsidRPr="00980763" w:rsidRDefault="00DB1B36" w:rsidP="00980763">
      <w:pPr>
        <w:spacing w:after="120" w:line="300" w:lineRule="exact"/>
        <w:rPr>
          <w:rFonts w:ascii="Univers" w:hAnsi="Univers"/>
          <w:color w:val="000000"/>
          <w:sz w:val="22"/>
          <w:szCs w:val="22"/>
        </w:rPr>
      </w:pPr>
      <w:r w:rsidRPr="00DB1B36">
        <w:rPr>
          <w:rFonts w:ascii="Univers" w:hAnsi="Univers"/>
          <w:color w:val="000000"/>
          <w:sz w:val="22"/>
          <w:szCs w:val="22"/>
        </w:rPr>
        <w:t xml:space="preserve">Im Rahmen des Projekts </w:t>
      </w:r>
      <w:proofErr w:type="spellStart"/>
      <w:r w:rsidRPr="00D62132">
        <w:rPr>
          <w:rFonts w:ascii="Univers" w:hAnsi="Univers"/>
          <w:b/>
          <w:i/>
          <w:color w:val="000000"/>
          <w:sz w:val="22"/>
          <w:szCs w:val="22"/>
        </w:rPr>
        <w:t>Poiesis</w:t>
      </w:r>
      <w:proofErr w:type="spellEnd"/>
      <w:r w:rsidRPr="00D62132">
        <w:rPr>
          <w:rFonts w:ascii="Univers" w:hAnsi="Univers"/>
          <w:b/>
          <w:i/>
          <w:color w:val="000000"/>
          <w:sz w:val="22"/>
          <w:szCs w:val="22"/>
        </w:rPr>
        <w:t xml:space="preserve"> – a Gerda Henkel Fellowship </w:t>
      </w:r>
      <w:proofErr w:type="spellStart"/>
      <w:r w:rsidRPr="00D62132">
        <w:rPr>
          <w:rFonts w:ascii="Univers" w:hAnsi="Univers"/>
          <w:b/>
          <w:i/>
          <w:color w:val="000000"/>
          <w:sz w:val="22"/>
          <w:szCs w:val="22"/>
        </w:rPr>
        <w:t>Program</w:t>
      </w:r>
      <w:proofErr w:type="spellEnd"/>
      <w:r w:rsidRPr="00D62132">
        <w:rPr>
          <w:rFonts w:ascii="Univers" w:hAnsi="Univers"/>
          <w:b/>
          <w:i/>
          <w:color w:val="000000"/>
          <w:sz w:val="22"/>
          <w:szCs w:val="22"/>
        </w:rPr>
        <w:t xml:space="preserve"> on </w:t>
      </w:r>
      <w:proofErr w:type="spellStart"/>
      <w:r w:rsidRPr="00D62132">
        <w:rPr>
          <w:rFonts w:ascii="Univers" w:hAnsi="Univers"/>
          <w:b/>
          <w:i/>
          <w:color w:val="000000"/>
          <w:sz w:val="22"/>
          <w:szCs w:val="22"/>
        </w:rPr>
        <w:t>the</w:t>
      </w:r>
      <w:proofErr w:type="spellEnd"/>
      <w:r w:rsidRPr="00D62132">
        <w:rPr>
          <w:rFonts w:ascii="Univers" w:hAnsi="Univers"/>
          <w:b/>
          <w:i/>
          <w:color w:val="000000"/>
          <w:sz w:val="22"/>
          <w:szCs w:val="22"/>
        </w:rPr>
        <w:t xml:space="preserve"> </w:t>
      </w:r>
      <w:proofErr w:type="spellStart"/>
      <w:r w:rsidRPr="00D62132">
        <w:rPr>
          <w:rFonts w:ascii="Univers" w:hAnsi="Univers"/>
          <w:b/>
          <w:i/>
          <w:color w:val="000000"/>
          <w:sz w:val="22"/>
          <w:szCs w:val="22"/>
        </w:rPr>
        <w:t>future</w:t>
      </w:r>
      <w:proofErr w:type="spellEnd"/>
      <w:r w:rsidRPr="00D62132">
        <w:rPr>
          <w:rFonts w:ascii="Univers" w:hAnsi="Univers"/>
          <w:b/>
          <w:i/>
          <w:color w:val="000000"/>
          <w:sz w:val="22"/>
          <w:szCs w:val="22"/>
        </w:rPr>
        <w:t xml:space="preserve"> </w:t>
      </w:r>
      <w:proofErr w:type="spellStart"/>
      <w:r w:rsidRPr="00D62132">
        <w:rPr>
          <w:rFonts w:ascii="Univers" w:hAnsi="Univers"/>
          <w:b/>
          <w:i/>
          <w:color w:val="000000"/>
          <w:sz w:val="22"/>
          <w:szCs w:val="22"/>
        </w:rPr>
        <w:t>of</w:t>
      </w:r>
      <w:proofErr w:type="spellEnd"/>
      <w:r w:rsidRPr="00D62132">
        <w:rPr>
          <w:rFonts w:ascii="Univers" w:hAnsi="Univers"/>
          <w:b/>
          <w:i/>
          <w:color w:val="000000"/>
          <w:sz w:val="22"/>
          <w:szCs w:val="22"/>
        </w:rPr>
        <w:t xml:space="preserve"> </w:t>
      </w:r>
      <w:proofErr w:type="spellStart"/>
      <w:r w:rsidRPr="00D62132">
        <w:rPr>
          <w:rFonts w:ascii="Univers" w:hAnsi="Univers"/>
          <w:b/>
          <w:i/>
          <w:color w:val="000000"/>
          <w:sz w:val="22"/>
          <w:szCs w:val="22"/>
        </w:rPr>
        <w:t>capitalism</w:t>
      </w:r>
      <w:proofErr w:type="spellEnd"/>
      <w:r w:rsidRPr="00D62132">
        <w:rPr>
          <w:rFonts w:ascii="Univers" w:hAnsi="Univers"/>
          <w:b/>
          <w:i/>
          <w:color w:val="000000"/>
          <w:sz w:val="22"/>
          <w:szCs w:val="22"/>
        </w:rPr>
        <w:t xml:space="preserve">, </w:t>
      </w:r>
      <w:proofErr w:type="spellStart"/>
      <w:r w:rsidRPr="00D62132">
        <w:rPr>
          <w:rFonts w:ascii="Univers" w:hAnsi="Univers"/>
          <w:b/>
          <w:i/>
          <w:color w:val="000000"/>
          <w:sz w:val="22"/>
          <w:szCs w:val="22"/>
        </w:rPr>
        <w:t>cities</w:t>
      </w:r>
      <w:proofErr w:type="spellEnd"/>
      <w:r w:rsidRPr="00D62132">
        <w:rPr>
          <w:rFonts w:ascii="Univers" w:hAnsi="Univers"/>
          <w:b/>
          <w:i/>
          <w:color w:val="000000"/>
          <w:sz w:val="22"/>
          <w:szCs w:val="22"/>
        </w:rPr>
        <w:t xml:space="preserve">, </w:t>
      </w:r>
      <w:proofErr w:type="spellStart"/>
      <w:r w:rsidRPr="00D62132">
        <w:rPr>
          <w:rFonts w:ascii="Univers" w:hAnsi="Univers"/>
          <w:b/>
          <w:i/>
          <w:color w:val="000000"/>
          <w:sz w:val="22"/>
          <w:szCs w:val="22"/>
        </w:rPr>
        <w:t>and</w:t>
      </w:r>
      <w:proofErr w:type="spellEnd"/>
      <w:r w:rsidRPr="00D62132">
        <w:rPr>
          <w:rFonts w:ascii="Univers" w:hAnsi="Univers"/>
          <w:b/>
          <w:i/>
          <w:color w:val="000000"/>
          <w:sz w:val="22"/>
          <w:szCs w:val="22"/>
        </w:rPr>
        <w:t xml:space="preserve"> </w:t>
      </w:r>
      <w:proofErr w:type="spellStart"/>
      <w:r w:rsidRPr="00D62132">
        <w:rPr>
          <w:rFonts w:ascii="Univers" w:hAnsi="Univers"/>
          <w:b/>
          <w:i/>
          <w:color w:val="000000"/>
          <w:sz w:val="22"/>
          <w:szCs w:val="22"/>
        </w:rPr>
        <w:t>culture</w:t>
      </w:r>
      <w:proofErr w:type="spellEnd"/>
      <w:r w:rsidRPr="00DB1B36">
        <w:rPr>
          <w:rFonts w:ascii="Univers" w:hAnsi="Univers"/>
          <w:color w:val="000000"/>
          <w:sz w:val="22"/>
          <w:szCs w:val="22"/>
        </w:rPr>
        <w:t xml:space="preserve"> hat die Gerda Henkel Stiftung zehn Nachwuchswissenschaftler und junge Praktiker aus den Bereichen Architektur, Design, Journalismus, Geschichte, Film, Soziologie und Wissenschaftsphilosophie mit Forschungsstipendien gefördert. Der von der Gerda Henkel Stiftung getragene Programmteil gehört zu der größeren </w:t>
      </w:r>
      <w:r w:rsidRPr="00DB1B36">
        <w:rPr>
          <w:rFonts w:ascii="Univers" w:hAnsi="Univers"/>
          <w:color w:val="000000"/>
          <w:sz w:val="22"/>
          <w:szCs w:val="22"/>
        </w:rPr>
        <w:lastRenderedPageBreak/>
        <w:t xml:space="preserve">Forschungsinitiative </w:t>
      </w:r>
      <w:proofErr w:type="spellStart"/>
      <w:r w:rsidRPr="00D62132">
        <w:rPr>
          <w:rFonts w:ascii="Univers" w:hAnsi="Univers"/>
          <w:b/>
          <w:i/>
          <w:color w:val="000000"/>
          <w:sz w:val="22"/>
          <w:szCs w:val="22"/>
        </w:rPr>
        <w:t>Poiesis</w:t>
      </w:r>
      <w:proofErr w:type="spellEnd"/>
      <w:r w:rsidRPr="00D62132">
        <w:rPr>
          <w:rFonts w:ascii="Univers" w:hAnsi="Univers"/>
          <w:b/>
          <w:i/>
          <w:color w:val="000000"/>
          <w:sz w:val="22"/>
          <w:szCs w:val="22"/>
        </w:rPr>
        <w:t xml:space="preserve"> Fellowship</w:t>
      </w:r>
      <w:r w:rsidRPr="00DB1B36">
        <w:rPr>
          <w:rFonts w:ascii="Univers" w:hAnsi="Univers"/>
          <w:color w:val="000000"/>
          <w:sz w:val="22"/>
          <w:szCs w:val="22"/>
        </w:rPr>
        <w:t xml:space="preserve">, die von der BMW Stiftung Herbert Quandt, der </w:t>
      </w:r>
      <w:r w:rsidRPr="00F741E7">
        <w:rPr>
          <w:rFonts w:ascii="Univers" w:hAnsi="Univers"/>
          <w:i/>
          <w:color w:val="000000"/>
          <w:sz w:val="22"/>
          <w:szCs w:val="22"/>
        </w:rPr>
        <w:t>New York University</w:t>
      </w:r>
      <w:r w:rsidRPr="00DB1B36">
        <w:rPr>
          <w:rFonts w:ascii="Univers" w:hAnsi="Univers"/>
          <w:color w:val="000000"/>
          <w:sz w:val="22"/>
          <w:szCs w:val="22"/>
        </w:rPr>
        <w:t xml:space="preserve"> und der </w:t>
      </w:r>
      <w:r w:rsidRPr="00F741E7">
        <w:rPr>
          <w:rFonts w:ascii="Univers" w:hAnsi="Univers"/>
          <w:i/>
          <w:color w:val="000000"/>
          <w:sz w:val="22"/>
          <w:szCs w:val="22"/>
        </w:rPr>
        <w:t xml:space="preserve">London School </w:t>
      </w:r>
      <w:proofErr w:type="spellStart"/>
      <w:r w:rsidRPr="00F741E7">
        <w:rPr>
          <w:rFonts w:ascii="Univers" w:hAnsi="Univers"/>
          <w:i/>
          <w:color w:val="000000"/>
          <w:sz w:val="22"/>
          <w:szCs w:val="22"/>
        </w:rPr>
        <w:t>of</w:t>
      </w:r>
      <w:proofErr w:type="spellEnd"/>
      <w:r w:rsidRPr="00F741E7">
        <w:rPr>
          <w:rFonts w:ascii="Univers" w:hAnsi="Univers"/>
          <w:i/>
          <w:color w:val="000000"/>
          <w:sz w:val="22"/>
          <w:szCs w:val="22"/>
        </w:rPr>
        <w:t xml:space="preserve"> Economics </w:t>
      </w:r>
      <w:proofErr w:type="spellStart"/>
      <w:r w:rsidRPr="00F741E7">
        <w:rPr>
          <w:rFonts w:ascii="Univers" w:hAnsi="Univers"/>
          <w:i/>
          <w:color w:val="000000"/>
          <w:sz w:val="22"/>
          <w:szCs w:val="22"/>
        </w:rPr>
        <w:t>and</w:t>
      </w:r>
      <w:proofErr w:type="spellEnd"/>
      <w:r w:rsidRPr="00F741E7">
        <w:rPr>
          <w:rFonts w:ascii="Univers" w:hAnsi="Univers"/>
          <w:i/>
          <w:color w:val="000000"/>
          <w:sz w:val="22"/>
          <w:szCs w:val="22"/>
        </w:rPr>
        <w:t xml:space="preserve"> Political Science</w:t>
      </w:r>
      <w:r w:rsidRPr="00DB1B36">
        <w:rPr>
          <w:rFonts w:ascii="Univers" w:hAnsi="Univers"/>
          <w:color w:val="000000"/>
          <w:sz w:val="22"/>
          <w:szCs w:val="22"/>
        </w:rPr>
        <w:t xml:space="preserve"> ermöglicht wurde. Weitere Informationen über das Forschungsprojekt finden sich auf den Internetseiten der </w:t>
      </w:r>
      <w:hyperlink r:id="rId7" w:history="1">
        <w:r w:rsidR="00980763" w:rsidRPr="00980763">
          <w:rPr>
            <w:rStyle w:val="Hyperlink"/>
            <w:sz w:val="22"/>
            <w:szCs w:val="22"/>
            <w:u w:val="none"/>
          </w:rPr>
          <w:t>BMW Stiftung</w:t>
        </w:r>
        <w:bookmarkStart w:id="0" w:name="_GoBack"/>
        <w:bookmarkEnd w:id="0"/>
        <w:r w:rsidR="00980763" w:rsidRPr="00980763">
          <w:rPr>
            <w:rStyle w:val="Hyperlink"/>
            <w:sz w:val="22"/>
            <w:szCs w:val="22"/>
            <w:u w:val="none"/>
          </w:rPr>
          <w:t xml:space="preserve"> </w:t>
        </w:r>
        <w:r w:rsidR="00980763" w:rsidRPr="00980763">
          <w:rPr>
            <w:rStyle w:val="Hyperlink"/>
            <w:sz w:val="22"/>
            <w:szCs w:val="22"/>
            <w:u w:val="none"/>
          </w:rPr>
          <w:t>Herbert Quandt</w:t>
        </w:r>
      </w:hyperlink>
      <w:r w:rsidR="00980763" w:rsidRPr="00980763">
        <w:rPr>
          <w:rFonts w:ascii="Univers" w:hAnsi="Univers"/>
          <w:color w:val="000000"/>
          <w:sz w:val="22"/>
          <w:szCs w:val="22"/>
        </w:rPr>
        <w:t xml:space="preserve"> sowie der </w:t>
      </w:r>
      <w:hyperlink r:id="rId8" w:history="1">
        <w:r w:rsidR="00980763" w:rsidRPr="00980763">
          <w:rPr>
            <w:rStyle w:val="Hyperlink"/>
            <w:sz w:val="22"/>
            <w:szCs w:val="22"/>
            <w:u w:val="none"/>
          </w:rPr>
          <w:t>Gerda Henkel Stiftung</w:t>
        </w:r>
      </w:hyperlink>
      <w:r w:rsidR="00980763" w:rsidRPr="00980763">
        <w:rPr>
          <w:rFonts w:ascii="Univers" w:hAnsi="Univers"/>
          <w:color w:val="000000"/>
          <w:sz w:val="22"/>
          <w:szCs w:val="22"/>
        </w:rPr>
        <w:t>.</w:t>
      </w:r>
    </w:p>
    <w:p w:rsidR="00DB1B36" w:rsidRPr="00DB1B36" w:rsidRDefault="00DB1B36" w:rsidP="00D62132">
      <w:pPr>
        <w:spacing w:after="120" w:line="300" w:lineRule="exact"/>
        <w:rPr>
          <w:rFonts w:ascii="Univers" w:hAnsi="Univers"/>
          <w:color w:val="000000"/>
          <w:sz w:val="22"/>
          <w:szCs w:val="22"/>
        </w:rPr>
      </w:pPr>
    </w:p>
    <w:p w:rsidR="00DB1B36" w:rsidRPr="00D62132" w:rsidRDefault="00DB1B36" w:rsidP="00D62132">
      <w:pPr>
        <w:spacing w:line="300" w:lineRule="exact"/>
        <w:rPr>
          <w:rFonts w:ascii="Univers" w:hAnsi="Univers"/>
          <w:b/>
          <w:color w:val="000000"/>
          <w:sz w:val="22"/>
          <w:szCs w:val="22"/>
        </w:rPr>
      </w:pPr>
      <w:r w:rsidRPr="00D62132">
        <w:rPr>
          <w:rFonts w:ascii="Univers" w:hAnsi="Univers"/>
          <w:b/>
          <w:color w:val="000000"/>
          <w:sz w:val="22"/>
          <w:szCs w:val="22"/>
        </w:rPr>
        <w:t>Kontakt Pressestellen:</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BMW Stiftung Herbert Quandt</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Barbara Müller</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Senior Manager Kommunikation und Medien</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Reinhardtstraße 58</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10117 Berlin</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Tel.: +49 30 3396 3538</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Fax: +49 30 3396 3530</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E-Mail: barbara.mueller@bmw-stiftung.de</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 xml:space="preserve">Internet: www.bmw-stiftung.de </w:t>
      </w:r>
    </w:p>
    <w:p w:rsidR="00DB1B36" w:rsidRPr="00DB1B36" w:rsidRDefault="00DB1B36" w:rsidP="00D62132">
      <w:pPr>
        <w:spacing w:line="300" w:lineRule="exact"/>
        <w:rPr>
          <w:rFonts w:ascii="Univers" w:hAnsi="Univers"/>
          <w:color w:val="000000"/>
          <w:sz w:val="22"/>
          <w:szCs w:val="22"/>
        </w:rPr>
      </w:pP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Gerda Henkel Stiftung</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Dr. Sybille Wüstemann</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Malkastenstraße 15</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40211 Düsseldorf</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Tel.: +49 211 93 65 24 0</w:t>
      </w:r>
    </w:p>
    <w:p w:rsidR="00DB1B36" w:rsidRPr="00DB1B36" w:rsidRDefault="00DB1B36" w:rsidP="00D62132">
      <w:pPr>
        <w:spacing w:line="300" w:lineRule="exact"/>
        <w:rPr>
          <w:rFonts w:ascii="Univers" w:hAnsi="Univers"/>
          <w:color w:val="000000"/>
          <w:sz w:val="22"/>
          <w:szCs w:val="22"/>
        </w:rPr>
      </w:pPr>
      <w:r w:rsidRPr="00DB1B36">
        <w:rPr>
          <w:rFonts w:ascii="Univers" w:hAnsi="Univers"/>
          <w:color w:val="000000"/>
          <w:sz w:val="22"/>
          <w:szCs w:val="22"/>
        </w:rPr>
        <w:t>E-Mail: wuestemann@gerda-henkel-stiftung.de</w:t>
      </w:r>
    </w:p>
    <w:p w:rsidR="00720A2B" w:rsidRPr="007175E1" w:rsidRDefault="00DB1B36" w:rsidP="00D62132">
      <w:pPr>
        <w:spacing w:line="300" w:lineRule="exact"/>
        <w:rPr>
          <w:rFonts w:ascii="Univers" w:hAnsi="Univers"/>
          <w:color w:val="000000"/>
          <w:sz w:val="22"/>
          <w:szCs w:val="22"/>
        </w:rPr>
      </w:pPr>
      <w:r w:rsidRPr="00DB1B36">
        <w:rPr>
          <w:rFonts w:ascii="Univers" w:hAnsi="Univers"/>
          <w:color w:val="000000"/>
          <w:sz w:val="22"/>
          <w:szCs w:val="22"/>
        </w:rPr>
        <w:t>Internet: www.gerda-henkel-stiftung.de</w:t>
      </w:r>
    </w:p>
    <w:sectPr w:rsidR="00720A2B" w:rsidRPr="007175E1" w:rsidSect="00702F98">
      <w:headerReference w:type="even" r:id="rId9"/>
      <w:headerReference w:type="default" r:id="rId10"/>
      <w:footerReference w:type="even" r:id="rId11"/>
      <w:footerReference w:type="default" r:id="rId12"/>
      <w:headerReference w:type="first" r:id="rId13"/>
      <w:footerReference w:type="first" r:id="rId14"/>
      <w:pgSz w:w="11906" w:h="16838" w:code="9"/>
      <w:pgMar w:top="2268" w:right="2268" w:bottom="204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36" w:rsidRDefault="00DB1B36">
      <w:r>
        <w:separator/>
      </w:r>
    </w:p>
  </w:endnote>
  <w:endnote w:type="continuationSeparator" w:id="0">
    <w:p w:rsidR="00DB1B36" w:rsidRDefault="00DB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C0" w:rsidRDefault="00D579C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C0" w:rsidRDefault="00D579C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C0" w:rsidRDefault="00D579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36" w:rsidRDefault="00DB1B36">
      <w:r>
        <w:separator/>
      </w:r>
    </w:p>
  </w:footnote>
  <w:footnote w:type="continuationSeparator" w:id="0">
    <w:p w:rsidR="00DB1B36" w:rsidRDefault="00DB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C0" w:rsidRDefault="00D579C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DE690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51.15pt;margin-top:-3pt;width:137.65pt;height:34pt;z-index:-251657728" wrapcoords="-85 0 -85 21252 21600 21252 21600 0 -85 0">
          <v:imagedata r:id="rId1" o:title="Logo_Farbe"/>
          <w10:wrap type="tight"/>
        </v:shape>
      </w:pict>
    </w:r>
    <w:r>
      <w:rPr>
        <w:noProof/>
      </w:rPr>
      <w:pict>
        <v:shape id="_x0000_s2055" type="#_x0000_t75" style="position:absolute;margin-left:0;margin-top:0;width:595.5pt;height:841.5pt;z-index:-251658752;mso-position-horizontal-relative:page;mso-position-vertical-relative:page">
          <v:imagedata r:id="rId2" o:title="130422_ghs_presse_virtual_RZk"/>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C0" w:rsidRDefault="00D579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B36"/>
    <w:rsid w:val="00031A25"/>
    <w:rsid w:val="00082738"/>
    <w:rsid w:val="000923D8"/>
    <w:rsid w:val="001013E8"/>
    <w:rsid w:val="00111696"/>
    <w:rsid w:val="00166072"/>
    <w:rsid w:val="002D772F"/>
    <w:rsid w:val="00305A40"/>
    <w:rsid w:val="004A578C"/>
    <w:rsid w:val="004A7546"/>
    <w:rsid w:val="004E120B"/>
    <w:rsid w:val="004E4BEC"/>
    <w:rsid w:val="0056136B"/>
    <w:rsid w:val="00577DD1"/>
    <w:rsid w:val="005A092C"/>
    <w:rsid w:val="005B25C5"/>
    <w:rsid w:val="005B78EA"/>
    <w:rsid w:val="0066479F"/>
    <w:rsid w:val="00702F98"/>
    <w:rsid w:val="007175E1"/>
    <w:rsid w:val="00720A2B"/>
    <w:rsid w:val="00845607"/>
    <w:rsid w:val="008F377C"/>
    <w:rsid w:val="0093382C"/>
    <w:rsid w:val="00980763"/>
    <w:rsid w:val="00B54C61"/>
    <w:rsid w:val="00C5405C"/>
    <w:rsid w:val="00CD2266"/>
    <w:rsid w:val="00D4203B"/>
    <w:rsid w:val="00D579C0"/>
    <w:rsid w:val="00D62132"/>
    <w:rsid w:val="00DB1B36"/>
    <w:rsid w:val="00DE6901"/>
    <w:rsid w:val="00F5740F"/>
    <w:rsid w:val="00F741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character" w:styleId="BesuchterHyperlink">
    <w:name w:val="FollowedHyperlink"/>
    <w:basedOn w:val="Absatz-Standardschriftart"/>
    <w:uiPriority w:val="99"/>
    <w:semiHidden/>
    <w:unhideWhenUsed/>
    <w:rsid w:val="00DE69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rda-henkel-stiftung.de/?page_id=7927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stiftung.de/veranstaltungen/poiesis-fellowship"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3\Poiesis\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2</Pages>
  <Words>427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7</cp:revision>
  <cp:lastPrinted>2007-12-20T14:10:00Z</cp:lastPrinted>
  <dcterms:created xsi:type="dcterms:W3CDTF">2013-09-25T15:21:00Z</dcterms:created>
  <dcterms:modified xsi:type="dcterms:W3CDTF">2013-09-26T07:51:00Z</dcterms:modified>
</cp:coreProperties>
</file>