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562" w:rsidRPr="00317D42" w:rsidRDefault="009B5562" w:rsidP="009B5562">
      <w:pPr>
        <w:spacing w:line="320" w:lineRule="exact"/>
        <w:rPr>
          <w:rStyle w:val="fliesstext11"/>
          <w:rFonts w:ascii="Univers" w:hAnsi="Univers"/>
          <w:b/>
          <w:color w:val="auto"/>
          <w:sz w:val="22"/>
          <w:szCs w:val="22"/>
        </w:rPr>
      </w:pPr>
      <w:r w:rsidRPr="00317D42">
        <w:rPr>
          <w:rStyle w:val="fliesstext11"/>
          <w:rFonts w:ascii="Univers" w:hAnsi="Univers"/>
          <w:b/>
          <w:color w:val="auto"/>
          <w:sz w:val="22"/>
          <w:szCs w:val="22"/>
        </w:rPr>
        <w:t>Pressemitteilung – Düsseldorf, 12. September 2012</w:t>
      </w:r>
    </w:p>
    <w:p w:rsidR="00927565" w:rsidRPr="00317D42" w:rsidRDefault="00927565" w:rsidP="00EF084C">
      <w:pPr>
        <w:spacing w:after="120" w:line="320" w:lineRule="exact"/>
        <w:rPr>
          <w:rStyle w:val="fliesstext11"/>
          <w:rFonts w:ascii="Univers" w:hAnsi="Univers"/>
          <w:color w:val="auto"/>
          <w:sz w:val="32"/>
          <w:szCs w:val="32"/>
        </w:rPr>
      </w:pPr>
    </w:p>
    <w:p w:rsidR="009B5562" w:rsidRPr="00317D42" w:rsidRDefault="009B5562" w:rsidP="00EF084C">
      <w:pPr>
        <w:spacing w:after="120" w:line="320" w:lineRule="exact"/>
        <w:rPr>
          <w:rStyle w:val="fliesstext11"/>
          <w:rFonts w:ascii="Univers" w:hAnsi="Univers"/>
          <w:b/>
          <w:color w:val="auto"/>
          <w:sz w:val="32"/>
          <w:szCs w:val="32"/>
        </w:rPr>
      </w:pPr>
      <w:r w:rsidRPr="00317D42">
        <w:rPr>
          <w:rStyle w:val="fliesstext11"/>
          <w:rFonts w:ascii="Univers" w:hAnsi="Univers"/>
          <w:b/>
          <w:color w:val="auto"/>
          <w:sz w:val="32"/>
          <w:szCs w:val="32"/>
        </w:rPr>
        <w:t>Forschung im Film</w:t>
      </w:r>
    </w:p>
    <w:p w:rsidR="009B5562" w:rsidRPr="00927565" w:rsidRDefault="009B5562" w:rsidP="009B5562">
      <w:pPr>
        <w:spacing w:line="320" w:lineRule="exact"/>
        <w:rPr>
          <w:rStyle w:val="fliesstext11"/>
          <w:rFonts w:ascii="Univers" w:hAnsi="Univers"/>
          <w:b/>
          <w:color w:val="auto"/>
          <w:sz w:val="32"/>
          <w:szCs w:val="32"/>
        </w:rPr>
      </w:pPr>
      <w:r w:rsidRPr="00927565">
        <w:rPr>
          <w:rStyle w:val="fliesstext11"/>
          <w:rFonts w:ascii="Univers" w:hAnsi="Univers"/>
          <w:b/>
          <w:color w:val="auto"/>
          <w:sz w:val="32"/>
          <w:szCs w:val="32"/>
        </w:rPr>
        <w:t xml:space="preserve">Gerda Henkel Stiftung </w:t>
      </w:r>
      <w:r w:rsidR="009103B5">
        <w:rPr>
          <w:rStyle w:val="fliesstext11"/>
          <w:rFonts w:ascii="Univers" w:hAnsi="Univers"/>
          <w:b/>
          <w:color w:val="auto"/>
          <w:sz w:val="32"/>
          <w:szCs w:val="32"/>
        </w:rPr>
        <w:t>zeigt</w:t>
      </w:r>
      <w:r w:rsidRPr="00927565">
        <w:rPr>
          <w:rStyle w:val="fliesstext11"/>
          <w:rFonts w:ascii="Univers" w:hAnsi="Univers"/>
          <w:b/>
          <w:color w:val="auto"/>
          <w:sz w:val="32"/>
          <w:szCs w:val="32"/>
        </w:rPr>
        <w:t xml:space="preserve"> von heute an eine zweite Staffel mit Videos aus den Geisteswissenschaften</w:t>
      </w:r>
    </w:p>
    <w:p w:rsidR="009B5562" w:rsidRDefault="009B5562" w:rsidP="009B5562">
      <w:pPr>
        <w:spacing w:line="320" w:lineRule="exact"/>
        <w:rPr>
          <w:rStyle w:val="fliesstext11"/>
          <w:rFonts w:ascii="Univers" w:hAnsi="Univers"/>
          <w:color w:val="auto"/>
          <w:sz w:val="22"/>
          <w:szCs w:val="22"/>
        </w:rPr>
      </w:pPr>
    </w:p>
    <w:p w:rsidR="009B5562" w:rsidRPr="00317D42" w:rsidRDefault="009B5562" w:rsidP="009B5562">
      <w:pPr>
        <w:spacing w:line="320" w:lineRule="exact"/>
        <w:rPr>
          <w:rStyle w:val="fliesstext11"/>
          <w:rFonts w:ascii="Univers" w:hAnsi="Univers"/>
          <w:b/>
          <w:color w:val="auto"/>
          <w:sz w:val="22"/>
          <w:szCs w:val="22"/>
        </w:rPr>
      </w:pPr>
      <w:r w:rsidRPr="00317D42">
        <w:rPr>
          <w:rStyle w:val="fliesstext11"/>
          <w:rFonts w:ascii="Univers" w:hAnsi="Univers"/>
          <w:b/>
          <w:color w:val="auto"/>
          <w:sz w:val="22"/>
          <w:szCs w:val="22"/>
        </w:rPr>
        <w:t>Ihre Arbeitsgebiete sind die Archäologie, Byzantinistik, Geschichtswissenschaft und Kunstgeschichte:</w:t>
      </w:r>
      <w:r w:rsidR="009103B5">
        <w:rPr>
          <w:rStyle w:val="fliesstext11"/>
          <w:rFonts w:ascii="Univers" w:hAnsi="Univers"/>
          <w:b/>
          <w:color w:val="auto"/>
          <w:sz w:val="22"/>
          <w:szCs w:val="22"/>
        </w:rPr>
        <w:t xml:space="preserve"> F</w:t>
      </w:r>
      <w:r w:rsidRPr="00317D42">
        <w:rPr>
          <w:rStyle w:val="fliesstext11"/>
          <w:rFonts w:ascii="Univers" w:hAnsi="Univers"/>
          <w:b/>
          <w:color w:val="auto"/>
          <w:sz w:val="22"/>
          <w:szCs w:val="22"/>
        </w:rPr>
        <w:t xml:space="preserve">ünf von der Gerda Henkel Stiftung geförderte Projektgruppen </w:t>
      </w:r>
      <w:r w:rsidR="009103B5">
        <w:rPr>
          <w:rStyle w:val="fliesstext11"/>
          <w:rFonts w:ascii="Univers" w:hAnsi="Univers"/>
          <w:b/>
          <w:color w:val="auto"/>
          <w:sz w:val="22"/>
          <w:szCs w:val="22"/>
        </w:rPr>
        <w:t xml:space="preserve">haben ihre </w:t>
      </w:r>
      <w:bookmarkStart w:id="0" w:name="_GoBack"/>
      <w:bookmarkEnd w:id="0"/>
      <w:r w:rsidRPr="00317D42">
        <w:rPr>
          <w:rStyle w:val="fliesstext11"/>
          <w:rFonts w:ascii="Univers" w:hAnsi="Univers"/>
          <w:b/>
          <w:color w:val="auto"/>
          <w:sz w:val="22"/>
          <w:szCs w:val="22"/>
        </w:rPr>
        <w:t xml:space="preserve">Arbeit gefilmt. Entstanden sind professionell geschnittene Videofilme, die Grabungsfortschritte, die geduldige Suche nach Sachzeugen oder den langen Weg von der Forschung zur Ausstellung nachvollziehbar machen. Die Filme werden episodenweise in L.I.S.A. – dem Wissenschaftsportal der Gerda Henkel Stiftung veröffentlicht. Die erste Folge ist dort ab sofort unter der Rubrik </w:t>
      </w:r>
      <w:proofErr w:type="spellStart"/>
      <w:r w:rsidRPr="00317D42">
        <w:rPr>
          <w:rStyle w:val="fliesstext11"/>
          <w:rFonts w:ascii="Univers" w:hAnsi="Univers"/>
          <w:b/>
          <w:color w:val="auto"/>
          <w:sz w:val="22"/>
          <w:szCs w:val="22"/>
        </w:rPr>
        <w:t>L.I.S.A.video</w:t>
      </w:r>
      <w:proofErr w:type="spellEnd"/>
      <w:r w:rsidRPr="00317D42">
        <w:rPr>
          <w:rStyle w:val="fliesstext11"/>
          <w:rFonts w:ascii="Univers" w:hAnsi="Univers"/>
          <w:b/>
          <w:color w:val="auto"/>
          <w:sz w:val="22"/>
          <w:szCs w:val="22"/>
        </w:rPr>
        <w:t xml:space="preserve"> abrufbar. Nach einer ersten Staffel von Wissenschaftsfilmen, die bis heute rund eine Million Mal angeklickt wurden, setzt die Gerda Henkel Stiftung damit ihre Filmreihe mit Partnern aus der Wissenschaft fort.</w:t>
      </w:r>
    </w:p>
    <w:p w:rsidR="009B5562" w:rsidRDefault="009B5562" w:rsidP="009B5562">
      <w:pPr>
        <w:spacing w:line="320" w:lineRule="exact"/>
        <w:rPr>
          <w:rStyle w:val="fliesstext11"/>
          <w:rFonts w:ascii="Univers" w:hAnsi="Univers"/>
          <w:color w:val="auto"/>
          <w:sz w:val="22"/>
          <w:szCs w:val="22"/>
        </w:rPr>
      </w:pP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 xml:space="preserve">„Mit den Filmen möchten wir eine breitere Öffentlichkeit einladen, sich ein möglichst authentisches Bild von Wissenschaftlern und ihrer täglichen Projektarbeit zu machen“, so Dr. Angela Kühnen, Mitglied des Vorstands der Gerda Henkel Stiftung. „Die Frage, wie sich geisteswissenschaftliche Forschung darstellen lässt, kann je nach Disziplin und Thema unterschiedlich beantwortet werden. Wir haben daher für die zweite Staffel von </w:t>
      </w:r>
      <w:proofErr w:type="spellStart"/>
      <w:r w:rsidRPr="009B5562">
        <w:rPr>
          <w:rStyle w:val="fliesstext11"/>
          <w:rFonts w:ascii="Univers" w:hAnsi="Univers"/>
          <w:color w:val="auto"/>
          <w:sz w:val="22"/>
          <w:szCs w:val="22"/>
        </w:rPr>
        <w:t>L.I.S.A.video</w:t>
      </w:r>
      <w:proofErr w:type="spellEnd"/>
      <w:r w:rsidRPr="009B5562">
        <w:rPr>
          <w:rStyle w:val="fliesstext11"/>
          <w:rFonts w:ascii="Univers" w:hAnsi="Univers"/>
          <w:color w:val="auto"/>
          <w:sz w:val="22"/>
          <w:szCs w:val="22"/>
        </w:rPr>
        <w:t xml:space="preserve"> bewusst eine sehr offene Form gewählt“. Fünf „erzählende“ Episoden dokumentieren den Forschungsprozess. Vier weitere Folgen sind jeweils einem Forschergespräch, einem Teamporträt, dem wissenschaftlichen Umfeld und einem relevanten Objekt, dem „Schlüsselstück“, gewidmet. Ein Team um den Autor, Regisseur und Produzenten Peter </w:t>
      </w:r>
      <w:proofErr w:type="spellStart"/>
      <w:r w:rsidRPr="009B5562">
        <w:rPr>
          <w:rStyle w:val="fliesstext11"/>
          <w:rFonts w:ascii="Univers" w:hAnsi="Univers"/>
          <w:color w:val="auto"/>
          <w:sz w:val="22"/>
          <w:szCs w:val="22"/>
        </w:rPr>
        <w:t>Prestel</w:t>
      </w:r>
      <w:proofErr w:type="spellEnd"/>
      <w:r w:rsidRPr="009B5562">
        <w:rPr>
          <w:rStyle w:val="fliesstext11"/>
          <w:rFonts w:ascii="Univers" w:hAnsi="Univers"/>
          <w:color w:val="auto"/>
          <w:sz w:val="22"/>
          <w:szCs w:val="22"/>
        </w:rPr>
        <w:t xml:space="preserve"> hat die Wissenschaftlerinnen und Wissenschaftler bei ihrer Arbeit hinter der Kamera unterstützt.</w:t>
      </w:r>
    </w:p>
    <w:p w:rsidR="009B5562" w:rsidRDefault="009B5562" w:rsidP="009B5562">
      <w:pPr>
        <w:spacing w:line="320" w:lineRule="exact"/>
        <w:rPr>
          <w:rStyle w:val="fliesstext11"/>
          <w:rFonts w:ascii="Univers" w:hAnsi="Univers"/>
          <w:color w:val="auto"/>
          <w:sz w:val="22"/>
          <w:szCs w:val="22"/>
        </w:rPr>
      </w:pPr>
    </w:p>
    <w:p w:rsidR="009B5562" w:rsidRPr="00317D42" w:rsidRDefault="009B5562" w:rsidP="009B5562">
      <w:pPr>
        <w:spacing w:line="320" w:lineRule="exact"/>
        <w:rPr>
          <w:rStyle w:val="fliesstext11"/>
          <w:rFonts w:ascii="Univers" w:hAnsi="Univers"/>
          <w:b/>
          <w:color w:val="auto"/>
          <w:sz w:val="22"/>
          <w:szCs w:val="22"/>
        </w:rPr>
      </w:pPr>
      <w:r w:rsidRPr="00317D42">
        <w:rPr>
          <w:rStyle w:val="fliesstext11"/>
          <w:rFonts w:ascii="Univers" w:hAnsi="Univers"/>
          <w:b/>
          <w:color w:val="auto"/>
          <w:sz w:val="22"/>
          <w:szCs w:val="22"/>
        </w:rPr>
        <w:t>Die Projekte</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 xml:space="preserve">Dr. Brigitte Franzen/Dr. Annette </w:t>
      </w:r>
      <w:proofErr w:type="spellStart"/>
      <w:r w:rsidRPr="009B5562">
        <w:rPr>
          <w:rStyle w:val="fliesstext11"/>
          <w:rFonts w:ascii="Univers" w:hAnsi="Univers"/>
          <w:color w:val="auto"/>
          <w:sz w:val="22"/>
          <w:szCs w:val="22"/>
        </w:rPr>
        <w:t>Lagler</w:t>
      </w:r>
      <w:proofErr w:type="spellEnd"/>
      <w:r w:rsidRPr="009B5562">
        <w:rPr>
          <w:rStyle w:val="fliesstext11"/>
          <w:rFonts w:ascii="Univers" w:hAnsi="Univers"/>
          <w:color w:val="auto"/>
          <w:sz w:val="22"/>
          <w:szCs w:val="22"/>
        </w:rPr>
        <w:t>, Ludwig Forum für Internationale Kunst:</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„Nie wieder störungsfrei! Aachen Avantgarde seit 1964“</w:t>
      </w:r>
    </w:p>
    <w:p w:rsidR="00317D42" w:rsidRDefault="00317D42" w:rsidP="009B5562">
      <w:pPr>
        <w:spacing w:line="320" w:lineRule="exact"/>
        <w:rPr>
          <w:rStyle w:val="fliesstext11"/>
          <w:rFonts w:ascii="Univers" w:hAnsi="Univers"/>
          <w:color w:val="auto"/>
          <w:sz w:val="22"/>
          <w:szCs w:val="22"/>
        </w:rPr>
      </w:pP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Prof. Dr. Franz Alto Bauer, Ludwig-Maximilians-Universität München, Institut für Byzantinistik, Byzantinische Kunstgeschichte und Neogräzistik</w:t>
      </w:r>
    </w:p>
    <w:p w:rsidR="009B5562" w:rsidRPr="009B5562" w:rsidRDefault="009B5562" w:rsidP="009B5562">
      <w:pPr>
        <w:spacing w:line="320" w:lineRule="exact"/>
        <w:rPr>
          <w:rStyle w:val="fliesstext11"/>
          <w:rFonts w:ascii="Univers" w:hAnsi="Univers"/>
          <w:color w:val="auto"/>
          <w:sz w:val="22"/>
          <w:szCs w:val="22"/>
          <w:lang w:val="en-US"/>
        </w:rPr>
      </w:pPr>
      <w:r w:rsidRPr="009B5562">
        <w:rPr>
          <w:rStyle w:val="fliesstext11"/>
          <w:rFonts w:ascii="Univers" w:hAnsi="Univers"/>
          <w:color w:val="auto"/>
          <w:sz w:val="22"/>
          <w:szCs w:val="22"/>
          <w:lang w:val="en-US"/>
        </w:rPr>
        <w:t xml:space="preserve">Prof. Dr. </w:t>
      </w:r>
      <w:proofErr w:type="spellStart"/>
      <w:r w:rsidRPr="009B5562">
        <w:rPr>
          <w:rStyle w:val="fliesstext11"/>
          <w:rFonts w:ascii="Univers" w:hAnsi="Univers"/>
          <w:color w:val="auto"/>
          <w:sz w:val="22"/>
          <w:szCs w:val="22"/>
          <w:lang w:val="en-US"/>
        </w:rPr>
        <w:t>Holger</w:t>
      </w:r>
      <w:proofErr w:type="spellEnd"/>
      <w:r w:rsidRPr="009B5562">
        <w:rPr>
          <w:rStyle w:val="fliesstext11"/>
          <w:rFonts w:ascii="Univers" w:hAnsi="Univers"/>
          <w:color w:val="auto"/>
          <w:sz w:val="22"/>
          <w:szCs w:val="22"/>
          <w:lang w:val="en-US"/>
        </w:rPr>
        <w:t xml:space="preserve"> Klein, Columbia University, Art History and Archaeology:</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„Die Akropolis von Vize“ (Türkei)</w:t>
      </w:r>
    </w:p>
    <w:p w:rsidR="00317D42" w:rsidRDefault="00317D42" w:rsidP="009B5562">
      <w:pPr>
        <w:spacing w:line="320" w:lineRule="exact"/>
        <w:rPr>
          <w:rStyle w:val="fliesstext11"/>
          <w:rFonts w:ascii="Univers" w:hAnsi="Univers"/>
          <w:color w:val="auto"/>
          <w:sz w:val="22"/>
          <w:szCs w:val="22"/>
        </w:rPr>
      </w:pP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lastRenderedPageBreak/>
        <w:t xml:space="preserve">Dr. Birgit </w:t>
      </w:r>
      <w:proofErr w:type="spellStart"/>
      <w:r w:rsidRPr="009B5562">
        <w:rPr>
          <w:rStyle w:val="fliesstext11"/>
          <w:rFonts w:ascii="Univers" w:hAnsi="Univers"/>
          <w:color w:val="auto"/>
          <w:sz w:val="22"/>
          <w:szCs w:val="22"/>
        </w:rPr>
        <w:t>Dalbajewa</w:t>
      </w:r>
      <w:proofErr w:type="spellEnd"/>
      <w:r w:rsidRPr="009B5562">
        <w:rPr>
          <w:rStyle w:val="fliesstext11"/>
          <w:rFonts w:ascii="Univers" w:hAnsi="Univers"/>
          <w:color w:val="auto"/>
          <w:sz w:val="22"/>
          <w:szCs w:val="22"/>
        </w:rPr>
        <w:t>, Galerie Neue Meister, Staatliche Kunstsammlungen Dresden:</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„Die Neue Sachlichkeit in Dresden“</w:t>
      </w:r>
    </w:p>
    <w:p w:rsidR="00317D42" w:rsidRDefault="00317D42" w:rsidP="009B5562">
      <w:pPr>
        <w:spacing w:line="320" w:lineRule="exact"/>
        <w:rPr>
          <w:rStyle w:val="fliesstext11"/>
          <w:rFonts w:ascii="Univers" w:hAnsi="Univers"/>
          <w:color w:val="auto"/>
          <w:sz w:val="22"/>
          <w:szCs w:val="22"/>
        </w:rPr>
      </w:pP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Thomas T. Müller, Mühlhäuser Museen</w:t>
      </w:r>
      <w:r w:rsidR="00217E80">
        <w:rPr>
          <w:rStyle w:val="fliesstext11"/>
          <w:rFonts w:ascii="Univers" w:hAnsi="Univers"/>
          <w:color w:val="auto"/>
          <w:sz w:val="22"/>
          <w:szCs w:val="22"/>
        </w:rPr>
        <w:t>:</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„Alltag und Frömmigkeit am Vorabend der Reformation. Ein Projekt zur Erschließung von Sachzeugen zur alltäglichen Frömmigkeitspraxis in Mitteldeutschland“</w:t>
      </w:r>
    </w:p>
    <w:p w:rsidR="00317D42" w:rsidRDefault="00317D42" w:rsidP="009B5562">
      <w:pPr>
        <w:spacing w:line="320" w:lineRule="exact"/>
        <w:rPr>
          <w:rStyle w:val="fliesstext11"/>
          <w:rFonts w:ascii="Univers" w:hAnsi="Univers"/>
          <w:color w:val="auto"/>
          <w:sz w:val="22"/>
          <w:szCs w:val="22"/>
        </w:rPr>
      </w:pP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 xml:space="preserve">Prof. Dr. Dr. h.c. Wolf-Dietrich </w:t>
      </w:r>
      <w:proofErr w:type="spellStart"/>
      <w:r w:rsidRPr="009B5562">
        <w:rPr>
          <w:rStyle w:val="fliesstext11"/>
          <w:rFonts w:ascii="Univers" w:hAnsi="Univers"/>
          <w:color w:val="auto"/>
          <w:sz w:val="22"/>
          <w:szCs w:val="22"/>
        </w:rPr>
        <w:t>Niemeier</w:t>
      </w:r>
      <w:proofErr w:type="spellEnd"/>
      <w:r w:rsidRPr="009B5562">
        <w:rPr>
          <w:rStyle w:val="fliesstext11"/>
          <w:rFonts w:ascii="Univers" w:hAnsi="Univers"/>
          <w:color w:val="auto"/>
          <w:sz w:val="22"/>
          <w:szCs w:val="22"/>
        </w:rPr>
        <w:t>, Deutsches Archäologisches Institut, Abteilung Athen</w:t>
      </w:r>
      <w:r w:rsidR="00217E80">
        <w:rPr>
          <w:rStyle w:val="fliesstext11"/>
          <w:rFonts w:ascii="Univers" w:hAnsi="Univers"/>
          <w:color w:val="auto"/>
          <w:sz w:val="22"/>
          <w:szCs w:val="22"/>
        </w:rPr>
        <w:t>:</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 xml:space="preserve">„Ausgrabungen in </w:t>
      </w:r>
      <w:proofErr w:type="spellStart"/>
      <w:r w:rsidRPr="009B5562">
        <w:rPr>
          <w:rStyle w:val="fliesstext11"/>
          <w:rFonts w:ascii="Univers" w:hAnsi="Univers"/>
          <w:color w:val="auto"/>
          <w:sz w:val="22"/>
          <w:szCs w:val="22"/>
        </w:rPr>
        <w:t>Kalapodi</w:t>
      </w:r>
      <w:proofErr w:type="spellEnd"/>
      <w:r w:rsidRPr="009B5562">
        <w:rPr>
          <w:rStyle w:val="fliesstext11"/>
          <w:rFonts w:ascii="Univers" w:hAnsi="Univers"/>
          <w:color w:val="auto"/>
          <w:sz w:val="22"/>
          <w:szCs w:val="22"/>
        </w:rPr>
        <w:t>, Griechenland“</w:t>
      </w:r>
    </w:p>
    <w:p w:rsidR="009B5562" w:rsidRDefault="009B5562" w:rsidP="009B5562">
      <w:pPr>
        <w:spacing w:line="320" w:lineRule="exact"/>
        <w:rPr>
          <w:rStyle w:val="fliesstext11"/>
          <w:rFonts w:ascii="Univers" w:hAnsi="Univers"/>
          <w:color w:val="auto"/>
          <w:sz w:val="22"/>
          <w:szCs w:val="22"/>
        </w:rPr>
      </w:pPr>
    </w:p>
    <w:p w:rsidR="009B5562" w:rsidRPr="00317D42" w:rsidRDefault="009B5562" w:rsidP="009B5562">
      <w:pPr>
        <w:spacing w:line="320" w:lineRule="exact"/>
        <w:rPr>
          <w:rStyle w:val="fliesstext11"/>
          <w:rFonts w:ascii="Univers" w:hAnsi="Univers"/>
          <w:b/>
          <w:color w:val="auto"/>
          <w:sz w:val="22"/>
          <w:szCs w:val="22"/>
        </w:rPr>
      </w:pPr>
      <w:r w:rsidRPr="00317D42">
        <w:rPr>
          <w:rStyle w:val="fliesstext11"/>
          <w:rFonts w:ascii="Univers" w:hAnsi="Univers"/>
          <w:b/>
          <w:color w:val="auto"/>
          <w:sz w:val="22"/>
          <w:szCs w:val="22"/>
        </w:rPr>
        <w:t>Die Videos und weitere Informationen im Internet</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 xml:space="preserve">Die Episoden von </w:t>
      </w:r>
      <w:proofErr w:type="spellStart"/>
      <w:r w:rsidRPr="009B5562">
        <w:rPr>
          <w:rStyle w:val="fliesstext11"/>
          <w:rFonts w:ascii="Univers" w:hAnsi="Univers"/>
          <w:color w:val="auto"/>
          <w:sz w:val="22"/>
          <w:szCs w:val="22"/>
        </w:rPr>
        <w:t>L.I.S.A.video</w:t>
      </w:r>
      <w:proofErr w:type="spellEnd"/>
      <w:r w:rsidRPr="009B5562">
        <w:rPr>
          <w:rStyle w:val="fliesstext11"/>
          <w:rFonts w:ascii="Univers" w:hAnsi="Univers"/>
          <w:color w:val="auto"/>
          <w:sz w:val="22"/>
          <w:szCs w:val="22"/>
        </w:rPr>
        <w:t>, Staffel 2, sind über L.I.S.A. – Das Wissenschaftsportal der Gerda Henkel Stiftung abrufbar:</w:t>
      </w: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http://www.lisa.gerda-henkel-stiftung.de/de/lisavideo2</w:t>
      </w:r>
    </w:p>
    <w:p w:rsidR="00317D42" w:rsidRDefault="00317D42" w:rsidP="009B5562">
      <w:pPr>
        <w:spacing w:line="320" w:lineRule="exact"/>
        <w:rPr>
          <w:rStyle w:val="fliesstext11"/>
          <w:rFonts w:ascii="Univers" w:hAnsi="Univers"/>
          <w:color w:val="auto"/>
          <w:sz w:val="22"/>
          <w:szCs w:val="22"/>
        </w:rPr>
      </w:pPr>
    </w:p>
    <w:p w:rsidR="009B5562"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 xml:space="preserve">Ausführliche Informationen zu den an </w:t>
      </w:r>
      <w:proofErr w:type="spellStart"/>
      <w:r w:rsidRPr="009B5562">
        <w:rPr>
          <w:rStyle w:val="fliesstext11"/>
          <w:rFonts w:ascii="Univers" w:hAnsi="Univers"/>
          <w:color w:val="auto"/>
          <w:sz w:val="22"/>
          <w:szCs w:val="22"/>
        </w:rPr>
        <w:t>L.I.S.A.video</w:t>
      </w:r>
      <w:proofErr w:type="spellEnd"/>
      <w:r w:rsidRPr="009B5562">
        <w:rPr>
          <w:rStyle w:val="fliesstext11"/>
          <w:rFonts w:ascii="Univers" w:hAnsi="Univers"/>
          <w:color w:val="auto"/>
          <w:sz w:val="22"/>
          <w:szCs w:val="22"/>
        </w:rPr>
        <w:t>, Staffel 2, beteiligten Forschungsprojekten sind auf der Homepage der Gerda Henkel Stiftung einsehbar: http://www.gerda-henkel-stiftung.de/panorama</w:t>
      </w:r>
    </w:p>
    <w:p w:rsidR="009B5562" w:rsidRDefault="009B5562" w:rsidP="009B5562">
      <w:pPr>
        <w:spacing w:line="320" w:lineRule="exact"/>
        <w:rPr>
          <w:rStyle w:val="fliesstext11"/>
          <w:rFonts w:ascii="Univers" w:hAnsi="Univers"/>
          <w:color w:val="auto"/>
          <w:sz w:val="22"/>
          <w:szCs w:val="22"/>
        </w:rPr>
      </w:pPr>
    </w:p>
    <w:p w:rsidR="00317D42" w:rsidRDefault="00317D42" w:rsidP="009B5562">
      <w:pPr>
        <w:spacing w:line="320" w:lineRule="exact"/>
        <w:rPr>
          <w:rStyle w:val="fliesstext11"/>
          <w:rFonts w:ascii="Univers" w:hAnsi="Univers"/>
          <w:color w:val="auto"/>
          <w:sz w:val="22"/>
          <w:szCs w:val="22"/>
        </w:rPr>
      </w:pPr>
    </w:p>
    <w:p w:rsidR="009B5562" w:rsidRPr="009B5562" w:rsidRDefault="009B5562" w:rsidP="009B5562">
      <w:pPr>
        <w:spacing w:line="320" w:lineRule="exact"/>
        <w:rPr>
          <w:rStyle w:val="fliesstext11"/>
          <w:rFonts w:ascii="Univers" w:hAnsi="Univers"/>
          <w:b/>
          <w:color w:val="auto"/>
          <w:sz w:val="22"/>
          <w:szCs w:val="22"/>
        </w:rPr>
      </w:pPr>
      <w:r w:rsidRPr="009B5562">
        <w:rPr>
          <w:rStyle w:val="fliesstext11"/>
          <w:rFonts w:ascii="Univers" w:hAnsi="Univers"/>
          <w:b/>
          <w:color w:val="auto"/>
          <w:sz w:val="22"/>
          <w:szCs w:val="22"/>
        </w:rPr>
        <w:t>Gerda Henkel Stiftung</w:t>
      </w:r>
    </w:p>
    <w:p w:rsidR="002A2746" w:rsidRPr="009B5562" w:rsidRDefault="009B5562" w:rsidP="009B5562">
      <w:pPr>
        <w:spacing w:line="320" w:lineRule="exact"/>
        <w:rPr>
          <w:rStyle w:val="fliesstext11"/>
          <w:rFonts w:ascii="Univers" w:hAnsi="Univers"/>
          <w:color w:val="auto"/>
          <w:sz w:val="22"/>
          <w:szCs w:val="22"/>
        </w:rPr>
      </w:pPr>
      <w:r w:rsidRPr="009B5562">
        <w:rPr>
          <w:rStyle w:val="fliesstext11"/>
          <w:rFonts w:ascii="Univers" w:hAnsi="Univers"/>
          <w:color w:val="auto"/>
          <w:sz w:val="22"/>
          <w:szCs w:val="22"/>
        </w:rPr>
        <w:t xml:space="preserve">Die Gerda Henkel Stiftung wurde 1976 von Frau Lisa </w:t>
      </w:r>
      <w:proofErr w:type="spellStart"/>
      <w:r w:rsidRPr="009B5562">
        <w:rPr>
          <w:rStyle w:val="fliesstext11"/>
          <w:rFonts w:ascii="Univers" w:hAnsi="Univers"/>
          <w:color w:val="auto"/>
          <w:sz w:val="22"/>
          <w:szCs w:val="22"/>
        </w:rPr>
        <w:t>Maskell</w:t>
      </w:r>
      <w:proofErr w:type="spellEnd"/>
      <w:r w:rsidRPr="009B5562">
        <w:rPr>
          <w:rStyle w:val="fliesstext11"/>
          <w:rFonts w:ascii="Univers" w:hAnsi="Univers"/>
          <w:color w:val="auto"/>
          <w:sz w:val="22"/>
          <w:szCs w:val="22"/>
        </w:rPr>
        <w:t xml:space="preserve"> (1914–1998) zum Gedenken an ihre Mutter Gerda Henkel in Düsseldorf errichtet. Ausschließlicher Stiftungszweck ist die Förderung der Wissenschaft. Die Stiftung ist in Deutschland und international tätig und hat seit ihrer Gründung weltweit knapp 6.000 Forschungsvorhaben mit rund 100 Millionen Euro unterstützt. Im Jahr 2009 nahm die Gerda Henkel Stiftung die Popularität historischer Sujets zum Anlass, einen Förderschwerpunkt „Geschichte zwischen Literatur, Film und Wissenschaft“ aufzulegen. Ziel der Initiative ist es, Historiker und erfahrene Praktiker miteinander ins Gespräch zu bringen – über die Interaktion zwischen wissenschaftlichen und populären Darstellungsformen, formale und inhaltliche Trends ihrer Arbeit und die Zukunft filmischer und literarischer Umsetzungen. Die Stiftung schreibt den Themenbereich nicht aus, sondern initiiert eigene Projekte und beteiligt sich an ausgewählten Kooperationen.</w:t>
      </w:r>
    </w:p>
    <w:sectPr w:rsidR="002A2746" w:rsidRPr="009B5562" w:rsidSect="003D6B0E">
      <w:headerReference w:type="default" r:id="rId7"/>
      <w:pgSz w:w="11906" w:h="16838" w:code="9"/>
      <w:pgMar w:top="1985" w:right="226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54E" w:rsidRDefault="002D054E">
      <w:r>
        <w:separator/>
      </w:r>
    </w:p>
  </w:endnote>
  <w:endnote w:type="continuationSeparator" w:id="0">
    <w:p w:rsidR="002D054E" w:rsidRDefault="002D0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Univers 55">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ヒラギノ角ゴ Pro W3">
    <w:altName w:val="Times New Roman"/>
    <w:charset w:val="00"/>
    <w:family w:val="roman"/>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54E" w:rsidRDefault="002D054E">
      <w:r>
        <w:separator/>
      </w:r>
    </w:p>
  </w:footnote>
  <w:footnote w:type="continuationSeparator" w:id="0">
    <w:p w:rsidR="002D054E" w:rsidRDefault="002D05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7D5" w:rsidRDefault="008F13FB">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95.5pt;height:841.5pt;z-index:-251658752;mso-position-horizontal-relative:page;mso-position-vertical-relative:page">
          <v:imagedata r:id="rId1" o:title="ghs_presse_virtual_RZ_pfade_a1"/>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5740F"/>
    <w:rsid w:val="00016E7F"/>
    <w:rsid w:val="00017F82"/>
    <w:rsid w:val="000245B2"/>
    <w:rsid w:val="00026699"/>
    <w:rsid w:val="0002672C"/>
    <w:rsid w:val="00031A25"/>
    <w:rsid w:val="00033CB0"/>
    <w:rsid w:val="000401DC"/>
    <w:rsid w:val="00043D4A"/>
    <w:rsid w:val="000473F4"/>
    <w:rsid w:val="00055A69"/>
    <w:rsid w:val="000647B2"/>
    <w:rsid w:val="00064CBE"/>
    <w:rsid w:val="000703F2"/>
    <w:rsid w:val="000812D5"/>
    <w:rsid w:val="00082738"/>
    <w:rsid w:val="000923D8"/>
    <w:rsid w:val="000929C9"/>
    <w:rsid w:val="00094E30"/>
    <w:rsid w:val="000976C6"/>
    <w:rsid w:val="000B2CB3"/>
    <w:rsid w:val="000B732B"/>
    <w:rsid w:val="000E37CF"/>
    <w:rsid w:val="000F4E86"/>
    <w:rsid w:val="000F5E63"/>
    <w:rsid w:val="001013E8"/>
    <w:rsid w:val="00111696"/>
    <w:rsid w:val="001158EC"/>
    <w:rsid w:val="00116B4E"/>
    <w:rsid w:val="00127AB0"/>
    <w:rsid w:val="0013236B"/>
    <w:rsid w:val="00132F5E"/>
    <w:rsid w:val="001378B6"/>
    <w:rsid w:val="00142CF2"/>
    <w:rsid w:val="0015314A"/>
    <w:rsid w:val="00154310"/>
    <w:rsid w:val="00157FDD"/>
    <w:rsid w:val="00166072"/>
    <w:rsid w:val="00174841"/>
    <w:rsid w:val="001878EB"/>
    <w:rsid w:val="00194549"/>
    <w:rsid w:val="001A0653"/>
    <w:rsid w:val="001A20EB"/>
    <w:rsid w:val="001A2E34"/>
    <w:rsid w:val="001A3840"/>
    <w:rsid w:val="001A7486"/>
    <w:rsid w:val="001C1838"/>
    <w:rsid w:val="001C7796"/>
    <w:rsid w:val="001D4BA1"/>
    <w:rsid w:val="001E0BA3"/>
    <w:rsid w:val="001E5784"/>
    <w:rsid w:val="00210255"/>
    <w:rsid w:val="00212D69"/>
    <w:rsid w:val="00213873"/>
    <w:rsid w:val="00217286"/>
    <w:rsid w:val="00217E80"/>
    <w:rsid w:val="00220A85"/>
    <w:rsid w:val="0022534C"/>
    <w:rsid w:val="0023471E"/>
    <w:rsid w:val="00235B52"/>
    <w:rsid w:val="00254559"/>
    <w:rsid w:val="002556F2"/>
    <w:rsid w:val="00256256"/>
    <w:rsid w:val="00260179"/>
    <w:rsid w:val="00271A9B"/>
    <w:rsid w:val="00271CED"/>
    <w:rsid w:val="00272CD8"/>
    <w:rsid w:val="002765BA"/>
    <w:rsid w:val="002854D3"/>
    <w:rsid w:val="002872E7"/>
    <w:rsid w:val="00291226"/>
    <w:rsid w:val="00293EA7"/>
    <w:rsid w:val="00295AF5"/>
    <w:rsid w:val="002A1E11"/>
    <w:rsid w:val="002A2746"/>
    <w:rsid w:val="002A280B"/>
    <w:rsid w:val="002A2D1A"/>
    <w:rsid w:val="002B484D"/>
    <w:rsid w:val="002D0498"/>
    <w:rsid w:val="002D054E"/>
    <w:rsid w:val="002D272F"/>
    <w:rsid w:val="002D4B3A"/>
    <w:rsid w:val="002D704B"/>
    <w:rsid w:val="002D772F"/>
    <w:rsid w:val="002E1545"/>
    <w:rsid w:val="002E6611"/>
    <w:rsid w:val="002F598F"/>
    <w:rsid w:val="00305A40"/>
    <w:rsid w:val="00315C0A"/>
    <w:rsid w:val="00317D42"/>
    <w:rsid w:val="00326A49"/>
    <w:rsid w:val="00330067"/>
    <w:rsid w:val="00337AA8"/>
    <w:rsid w:val="00343D29"/>
    <w:rsid w:val="003476D0"/>
    <w:rsid w:val="0035779C"/>
    <w:rsid w:val="00371EB9"/>
    <w:rsid w:val="00372048"/>
    <w:rsid w:val="00372864"/>
    <w:rsid w:val="00376AC6"/>
    <w:rsid w:val="00396D6E"/>
    <w:rsid w:val="00396F8B"/>
    <w:rsid w:val="003A74AB"/>
    <w:rsid w:val="003B2867"/>
    <w:rsid w:val="003B2DDB"/>
    <w:rsid w:val="003B2F3B"/>
    <w:rsid w:val="003C3469"/>
    <w:rsid w:val="003C3641"/>
    <w:rsid w:val="003C68D7"/>
    <w:rsid w:val="003D02BC"/>
    <w:rsid w:val="003D6B0E"/>
    <w:rsid w:val="00404695"/>
    <w:rsid w:val="00405FA8"/>
    <w:rsid w:val="00411F9B"/>
    <w:rsid w:val="00416A3C"/>
    <w:rsid w:val="0041789E"/>
    <w:rsid w:val="00422665"/>
    <w:rsid w:val="00423305"/>
    <w:rsid w:val="00424BA0"/>
    <w:rsid w:val="0042530D"/>
    <w:rsid w:val="004314E3"/>
    <w:rsid w:val="0044465E"/>
    <w:rsid w:val="004457B1"/>
    <w:rsid w:val="0044624C"/>
    <w:rsid w:val="00451B27"/>
    <w:rsid w:val="00453D2B"/>
    <w:rsid w:val="00460D92"/>
    <w:rsid w:val="004612CA"/>
    <w:rsid w:val="00461AF4"/>
    <w:rsid w:val="00463FB5"/>
    <w:rsid w:val="00465871"/>
    <w:rsid w:val="0047421D"/>
    <w:rsid w:val="00485686"/>
    <w:rsid w:val="00495017"/>
    <w:rsid w:val="004B5829"/>
    <w:rsid w:val="004C2AFE"/>
    <w:rsid w:val="004C661D"/>
    <w:rsid w:val="004D3A63"/>
    <w:rsid w:val="004E120B"/>
    <w:rsid w:val="004E4BEC"/>
    <w:rsid w:val="004F3F7E"/>
    <w:rsid w:val="004F725E"/>
    <w:rsid w:val="004F7758"/>
    <w:rsid w:val="00503E52"/>
    <w:rsid w:val="00503FC1"/>
    <w:rsid w:val="005069D5"/>
    <w:rsid w:val="00510773"/>
    <w:rsid w:val="00512858"/>
    <w:rsid w:val="00526C12"/>
    <w:rsid w:val="00541189"/>
    <w:rsid w:val="0054551D"/>
    <w:rsid w:val="00551760"/>
    <w:rsid w:val="00555A06"/>
    <w:rsid w:val="0056136B"/>
    <w:rsid w:val="00573EB1"/>
    <w:rsid w:val="00587139"/>
    <w:rsid w:val="00593EF1"/>
    <w:rsid w:val="00597788"/>
    <w:rsid w:val="00597985"/>
    <w:rsid w:val="005A092C"/>
    <w:rsid w:val="005A53E8"/>
    <w:rsid w:val="005B0B6B"/>
    <w:rsid w:val="005B25C5"/>
    <w:rsid w:val="005B78EA"/>
    <w:rsid w:val="005C233A"/>
    <w:rsid w:val="005C3844"/>
    <w:rsid w:val="005D08DC"/>
    <w:rsid w:val="005D35A5"/>
    <w:rsid w:val="005E073C"/>
    <w:rsid w:val="005E10A8"/>
    <w:rsid w:val="005E2AF7"/>
    <w:rsid w:val="005E4689"/>
    <w:rsid w:val="005E6DBE"/>
    <w:rsid w:val="005F0A94"/>
    <w:rsid w:val="005F0E16"/>
    <w:rsid w:val="006139AB"/>
    <w:rsid w:val="0061615E"/>
    <w:rsid w:val="00622094"/>
    <w:rsid w:val="0063008D"/>
    <w:rsid w:val="006369E8"/>
    <w:rsid w:val="00645D30"/>
    <w:rsid w:val="00650B5F"/>
    <w:rsid w:val="00662A56"/>
    <w:rsid w:val="0066479F"/>
    <w:rsid w:val="00664A8D"/>
    <w:rsid w:val="00673125"/>
    <w:rsid w:val="00680181"/>
    <w:rsid w:val="0068609B"/>
    <w:rsid w:val="006A01F4"/>
    <w:rsid w:val="006B3497"/>
    <w:rsid w:val="006B6AA6"/>
    <w:rsid w:val="006D408C"/>
    <w:rsid w:val="006D6636"/>
    <w:rsid w:val="006D7A97"/>
    <w:rsid w:val="006E06B1"/>
    <w:rsid w:val="006E2E22"/>
    <w:rsid w:val="0070153C"/>
    <w:rsid w:val="007015DC"/>
    <w:rsid w:val="00702F98"/>
    <w:rsid w:val="00704C2E"/>
    <w:rsid w:val="007122E7"/>
    <w:rsid w:val="007122F2"/>
    <w:rsid w:val="007124A6"/>
    <w:rsid w:val="00712C5F"/>
    <w:rsid w:val="0071525A"/>
    <w:rsid w:val="007175E1"/>
    <w:rsid w:val="00720A2B"/>
    <w:rsid w:val="00721BA6"/>
    <w:rsid w:val="00724338"/>
    <w:rsid w:val="00730D79"/>
    <w:rsid w:val="00731359"/>
    <w:rsid w:val="00731CA4"/>
    <w:rsid w:val="0074400B"/>
    <w:rsid w:val="00751079"/>
    <w:rsid w:val="00751223"/>
    <w:rsid w:val="00754015"/>
    <w:rsid w:val="007630FC"/>
    <w:rsid w:val="00777B03"/>
    <w:rsid w:val="007806CE"/>
    <w:rsid w:val="00784500"/>
    <w:rsid w:val="007913B6"/>
    <w:rsid w:val="0079278E"/>
    <w:rsid w:val="007928B3"/>
    <w:rsid w:val="007A7554"/>
    <w:rsid w:val="007B196B"/>
    <w:rsid w:val="007B382E"/>
    <w:rsid w:val="007B4E52"/>
    <w:rsid w:val="007C0C9C"/>
    <w:rsid w:val="007D2E2E"/>
    <w:rsid w:val="007D4625"/>
    <w:rsid w:val="007D4C42"/>
    <w:rsid w:val="007E0CCB"/>
    <w:rsid w:val="007E33C3"/>
    <w:rsid w:val="007E4311"/>
    <w:rsid w:val="007E5D4B"/>
    <w:rsid w:val="007E6F8D"/>
    <w:rsid w:val="007F1863"/>
    <w:rsid w:val="007F6ACC"/>
    <w:rsid w:val="008111F8"/>
    <w:rsid w:val="008143C5"/>
    <w:rsid w:val="008165E8"/>
    <w:rsid w:val="00817E7D"/>
    <w:rsid w:val="00824213"/>
    <w:rsid w:val="00826D5F"/>
    <w:rsid w:val="00830ADD"/>
    <w:rsid w:val="0083501E"/>
    <w:rsid w:val="00840E69"/>
    <w:rsid w:val="00843384"/>
    <w:rsid w:val="00845607"/>
    <w:rsid w:val="00845EA2"/>
    <w:rsid w:val="008558B5"/>
    <w:rsid w:val="00855C9E"/>
    <w:rsid w:val="00860C65"/>
    <w:rsid w:val="00862749"/>
    <w:rsid w:val="0086436A"/>
    <w:rsid w:val="008647A4"/>
    <w:rsid w:val="00864AF4"/>
    <w:rsid w:val="008820EE"/>
    <w:rsid w:val="0088754A"/>
    <w:rsid w:val="00895E03"/>
    <w:rsid w:val="008A3ACA"/>
    <w:rsid w:val="008B4F1F"/>
    <w:rsid w:val="008C642E"/>
    <w:rsid w:val="008D2A46"/>
    <w:rsid w:val="008D6291"/>
    <w:rsid w:val="008D672A"/>
    <w:rsid w:val="008E6AAA"/>
    <w:rsid w:val="008E747D"/>
    <w:rsid w:val="008F13FB"/>
    <w:rsid w:val="008F1505"/>
    <w:rsid w:val="008F1CEC"/>
    <w:rsid w:val="008F377C"/>
    <w:rsid w:val="00903ED3"/>
    <w:rsid w:val="009074B2"/>
    <w:rsid w:val="009103B5"/>
    <w:rsid w:val="00910B18"/>
    <w:rsid w:val="0091444D"/>
    <w:rsid w:val="00924B0E"/>
    <w:rsid w:val="00927565"/>
    <w:rsid w:val="009332CE"/>
    <w:rsid w:val="0093382C"/>
    <w:rsid w:val="00941D04"/>
    <w:rsid w:val="00947A3B"/>
    <w:rsid w:val="00950469"/>
    <w:rsid w:val="00952FAD"/>
    <w:rsid w:val="009644EC"/>
    <w:rsid w:val="00970D37"/>
    <w:rsid w:val="0097599C"/>
    <w:rsid w:val="00976921"/>
    <w:rsid w:val="00980FD7"/>
    <w:rsid w:val="009812C8"/>
    <w:rsid w:val="00991242"/>
    <w:rsid w:val="00991ED3"/>
    <w:rsid w:val="00993F6E"/>
    <w:rsid w:val="0099622A"/>
    <w:rsid w:val="00996E53"/>
    <w:rsid w:val="009A2D8F"/>
    <w:rsid w:val="009A7AAD"/>
    <w:rsid w:val="009B5562"/>
    <w:rsid w:val="00A018B0"/>
    <w:rsid w:val="00A03271"/>
    <w:rsid w:val="00A12728"/>
    <w:rsid w:val="00A129EF"/>
    <w:rsid w:val="00A12F2A"/>
    <w:rsid w:val="00A13CC6"/>
    <w:rsid w:val="00A25CD0"/>
    <w:rsid w:val="00A311C8"/>
    <w:rsid w:val="00A31B44"/>
    <w:rsid w:val="00A40657"/>
    <w:rsid w:val="00A40DAD"/>
    <w:rsid w:val="00A42B21"/>
    <w:rsid w:val="00A64DF5"/>
    <w:rsid w:val="00A715E8"/>
    <w:rsid w:val="00A7246B"/>
    <w:rsid w:val="00A72C71"/>
    <w:rsid w:val="00A7487F"/>
    <w:rsid w:val="00A75110"/>
    <w:rsid w:val="00A908AB"/>
    <w:rsid w:val="00A93E78"/>
    <w:rsid w:val="00AA4783"/>
    <w:rsid w:val="00AA6F1A"/>
    <w:rsid w:val="00AC07D5"/>
    <w:rsid w:val="00AC3F2E"/>
    <w:rsid w:val="00AC69EF"/>
    <w:rsid w:val="00AC789A"/>
    <w:rsid w:val="00AD7B9D"/>
    <w:rsid w:val="00AE0FE8"/>
    <w:rsid w:val="00AE200E"/>
    <w:rsid w:val="00AE25F7"/>
    <w:rsid w:val="00AE4249"/>
    <w:rsid w:val="00AF6376"/>
    <w:rsid w:val="00AF6FF6"/>
    <w:rsid w:val="00B17025"/>
    <w:rsid w:val="00B2078F"/>
    <w:rsid w:val="00B269B3"/>
    <w:rsid w:val="00B32955"/>
    <w:rsid w:val="00B54C61"/>
    <w:rsid w:val="00B55AEA"/>
    <w:rsid w:val="00B566E1"/>
    <w:rsid w:val="00B622EF"/>
    <w:rsid w:val="00B62A10"/>
    <w:rsid w:val="00B7170A"/>
    <w:rsid w:val="00B723F5"/>
    <w:rsid w:val="00B774A3"/>
    <w:rsid w:val="00B7791C"/>
    <w:rsid w:val="00B8108C"/>
    <w:rsid w:val="00B82B10"/>
    <w:rsid w:val="00B82F5D"/>
    <w:rsid w:val="00B92B53"/>
    <w:rsid w:val="00B97773"/>
    <w:rsid w:val="00BA2FE5"/>
    <w:rsid w:val="00BB0BAF"/>
    <w:rsid w:val="00BB61A7"/>
    <w:rsid w:val="00BB78A8"/>
    <w:rsid w:val="00BC02CA"/>
    <w:rsid w:val="00BC6F0A"/>
    <w:rsid w:val="00BC7B8C"/>
    <w:rsid w:val="00BE1007"/>
    <w:rsid w:val="00BE17B4"/>
    <w:rsid w:val="00BE3BFD"/>
    <w:rsid w:val="00BF0170"/>
    <w:rsid w:val="00BF292A"/>
    <w:rsid w:val="00BF3F52"/>
    <w:rsid w:val="00C05687"/>
    <w:rsid w:val="00C22E14"/>
    <w:rsid w:val="00C22FE8"/>
    <w:rsid w:val="00C26D2A"/>
    <w:rsid w:val="00C36E2F"/>
    <w:rsid w:val="00C37D30"/>
    <w:rsid w:val="00C403A5"/>
    <w:rsid w:val="00C425A6"/>
    <w:rsid w:val="00C4559B"/>
    <w:rsid w:val="00C5405C"/>
    <w:rsid w:val="00C663A1"/>
    <w:rsid w:val="00C77210"/>
    <w:rsid w:val="00C91B68"/>
    <w:rsid w:val="00C934D4"/>
    <w:rsid w:val="00C9363F"/>
    <w:rsid w:val="00CA009B"/>
    <w:rsid w:val="00CA4589"/>
    <w:rsid w:val="00CA6F86"/>
    <w:rsid w:val="00CB0437"/>
    <w:rsid w:val="00CB20B3"/>
    <w:rsid w:val="00CC3D9C"/>
    <w:rsid w:val="00CC71F5"/>
    <w:rsid w:val="00CD2166"/>
    <w:rsid w:val="00CD2266"/>
    <w:rsid w:val="00CD2AC1"/>
    <w:rsid w:val="00CD3035"/>
    <w:rsid w:val="00CE3457"/>
    <w:rsid w:val="00CF4B2A"/>
    <w:rsid w:val="00D00CB5"/>
    <w:rsid w:val="00D0139D"/>
    <w:rsid w:val="00D11F27"/>
    <w:rsid w:val="00D162F3"/>
    <w:rsid w:val="00D21D51"/>
    <w:rsid w:val="00D23C6E"/>
    <w:rsid w:val="00D2459F"/>
    <w:rsid w:val="00D30AAD"/>
    <w:rsid w:val="00D34BB5"/>
    <w:rsid w:val="00D355C1"/>
    <w:rsid w:val="00D3586B"/>
    <w:rsid w:val="00D40D87"/>
    <w:rsid w:val="00D4203B"/>
    <w:rsid w:val="00D568A3"/>
    <w:rsid w:val="00D568B6"/>
    <w:rsid w:val="00D766DF"/>
    <w:rsid w:val="00D76769"/>
    <w:rsid w:val="00D77FC7"/>
    <w:rsid w:val="00D971A4"/>
    <w:rsid w:val="00DA778A"/>
    <w:rsid w:val="00DB0DF6"/>
    <w:rsid w:val="00DC27CE"/>
    <w:rsid w:val="00DC2ABA"/>
    <w:rsid w:val="00DC63C6"/>
    <w:rsid w:val="00DD248C"/>
    <w:rsid w:val="00DE11B3"/>
    <w:rsid w:val="00DE1365"/>
    <w:rsid w:val="00DE62B7"/>
    <w:rsid w:val="00DF0564"/>
    <w:rsid w:val="00DF1B9F"/>
    <w:rsid w:val="00DF2037"/>
    <w:rsid w:val="00DF264A"/>
    <w:rsid w:val="00DF2BCB"/>
    <w:rsid w:val="00E0225A"/>
    <w:rsid w:val="00E06315"/>
    <w:rsid w:val="00E1009F"/>
    <w:rsid w:val="00E116FB"/>
    <w:rsid w:val="00E214AC"/>
    <w:rsid w:val="00E32724"/>
    <w:rsid w:val="00E334FE"/>
    <w:rsid w:val="00E35701"/>
    <w:rsid w:val="00E35E0E"/>
    <w:rsid w:val="00E508EC"/>
    <w:rsid w:val="00E50FF5"/>
    <w:rsid w:val="00E610B1"/>
    <w:rsid w:val="00E6563B"/>
    <w:rsid w:val="00E73A97"/>
    <w:rsid w:val="00EB1471"/>
    <w:rsid w:val="00EB195D"/>
    <w:rsid w:val="00EB3DFA"/>
    <w:rsid w:val="00EB68AC"/>
    <w:rsid w:val="00ED7E70"/>
    <w:rsid w:val="00EE2980"/>
    <w:rsid w:val="00EE3B19"/>
    <w:rsid w:val="00EE58C9"/>
    <w:rsid w:val="00EE5ACA"/>
    <w:rsid w:val="00EF084C"/>
    <w:rsid w:val="00F01913"/>
    <w:rsid w:val="00F0574A"/>
    <w:rsid w:val="00F0644E"/>
    <w:rsid w:val="00F06BB1"/>
    <w:rsid w:val="00F2274E"/>
    <w:rsid w:val="00F24AEB"/>
    <w:rsid w:val="00F34966"/>
    <w:rsid w:val="00F34A6D"/>
    <w:rsid w:val="00F444B4"/>
    <w:rsid w:val="00F465F6"/>
    <w:rsid w:val="00F525A5"/>
    <w:rsid w:val="00F5740F"/>
    <w:rsid w:val="00F655FE"/>
    <w:rsid w:val="00F65ABE"/>
    <w:rsid w:val="00F65CAE"/>
    <w:rsid w:val="00F70323"/>
    <w:rsid w:val="00F7569D"/>
    <w:rsid w:val="00F756BC"/>
    <w:rsid w:val="00F76A73"/>
    <w:rsid w:val="00F77F50"/>
    <w:rsid w:val="00F91DDF"/>
    <w:rsid w:val="00F961E7"/>
    <w:rsid w:val="00FA36E7"/>
    <w:rsid w:val="00FA50F1"/>
    <w:rsid w:val="00FA7C23"/>
    <w:rsid w:val="00FB49A0"/>
    <w:rsid w:val="00FB5959"/>
    <w:rsid w:val="00FB5BBE"/>
    <w:rsid w:val="00FC4269"/>
    <w:rsid w:val="00FE0E5A"/>
    <w:rsid w:val="00FE4047"/>
    <w:rsid w:val="00FF746E"/>
    <w:rsid w:val="00FF78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80FD7"/>
    <w:rPr>
      <w:sz w:val="24"/>
      <w:szCs w:val="24"/>
    </w:rPr>
  </w:style>
  <w:style w:type="paragraph" w:styleId="berschrift1">
    <w:name w:val="heading 1"/>
    <w:basedOn w:val="TextUnivers10"/>
    <w:next w:val="TextUnivers10"/>
    <w:qFormat/>
    <w:rsid w:val="00082738"/>
    <w:pPr>
      <w:keepNext/>
      <w:spacing w:after="120" w:line="360" w:lineRule="exact"/>
      <w:jc w:val="left"/>
      <w:outlineLvl w:val="0"/>
    </w:pPr>
    <w:rPr>
      <w:rFonts w:ascii="Univers" w:hAnsi="Univers" w:cs="Arial"/>
      <w:b/>
      <w:bCs/>
      <w:caps/>
      <w:spacing w:val="10"/>
      <w:sz w:val="28"/>
      <w:szCs w:val="28"/>
    </w:rPr>
  </w:style>
  <w:style w:type="paragraph" w:styleId="berschrift2">
    <w:name w:val="heading 2"/>
    <w:basedOn w:val="TextUnivers10"/>
    <w:next w:val="TextUnivers10"/>
    <w:qFormat/>
    <w:rsid w:val="0066479F"/>
    <w:pPr>
      <w:keepNext/>
      <w:spacing w:after="120" w:line="360" w:lineRule="exact"/>
      <w:jc w:val="left"/>
      <w:outlineLvl w:val="1"/>
    </w:pPr>
    <w:rPr>
      <w:rFonts w:ascii="Univers" w:hAnsi="Univers" w:cs="Arial"/>
      <w:b/>
      <w:bCs/>
      <w:iCs/>
      <w:spacing w:val="10"/>
      <w:sz w:val="28"/>
      <w:szCs w:val="28"/>
    </w:rPr>
  </w:style>
  <w:style w:type="paragraph" w:styleId="berschrift3">
    <w:name w:val="heading 3"/>
    <w:basedOn w:val="TextUnivers10"/>
    <w:next w:val="TextUnivers10"/>
    <w:qFormat/>
    <w:rsid w:val="00082738"/>
    <w:pPr>
      <w:keepNext/>
      <w:jc w:val="left"/>
      <w:outlineLvl w:val="2"/>
    </w:pPr>
    <w:rPr>
      <w:rFonts w:ascii="Univers" w:hAnsi="Univers" w:cs="Arial"/>
      <w:b/>
      <w:bCs/>
      <w:spacing w:val="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A092C"/>
    <w:pPr>
      <w:tabs>
        <w:tab w:val="center" w:pos="4536"/>
        <w:tab w:val="right" w:pos="9072"/>
      </w:tabs>
    </w:pPr>
  </w:style>
  <w:style w:type="paragraph" w:styleId="Fuzeile">
    <w:name w:val="footer"/>
    <w:basedOn w:val="Standard"/>
    <w:rsid w:val="005A092C"/>
    <w:pPr>
      <w:tabs>
        <w:tab w:val="center" w:pos="4536"/>
        <w:tab w:val="right" w:pos="9072"/>
      </w:tabs>
    </w:pPr>
  </w:style>
  <w:style w:type="paragraph" w:customStyle="1" w:styleId="TextUnivers10">
    <w:name w:val="Text Univers 10"/>
    <w:basedOn w:val="Standard"/>
    <w:rsid w:val="00082738"/>
    <w:pPr>
      <w:spacing w:line="280" w:lineRule="exact"/>
      <w:jc w:val="both"/>
    </w:pPr>
    <w:rPr>
      <w:rFonts w:ascii="Univers 55" w:hAnsi="Univers 55"/>
      <w:sz w:val="20"/>
      <w:szCs w:val="20"/>
    </w:rPr>
  </w:style>
  <w:style w:type="character" w:styleId="Hyperlink">
    <w:name w:val="Hyperlink"/>
    <w:rsid w:val="0066479F"/>
    <w:rPr>
      <w:rFonts w:ascii="Univers" w:hAnsi="Univers"/>
      <w:color w:val="0000FF"/>
      <w:u w:val="single"/>
    </w:rPr>
  </w:style>
  <w:style w:type="paragraph" w:styleId="Dokumentstruktur">
    <w:name w:val="Document Map"/>
    <w:basedOn w:val="Standard"/>
    <w:semiHidden/>
    <w:rsid w:val="005E2AF7"/>
    <w:pPr>
      <w:shd w:val="clear" w:color="auto" w:fill="000080"/>
    </w:pPr>
    <w:rPr>
      <w:rFonts w:ascii="Tahoma" w:hAnsi="Tahoma" w:cs="Tahoma"/>
      <w:sz w:val="20"/>
      <w:szCs w:val="20"/>
    </w:rPr>
  </w:style>
  <w:style w:type="paragraph" w:styleId="Textkrper">
    <w:name w:val="Body Text"/>
    <w:basedOn w:val="Standard"/>
    <w:rsid w:val="00064CBE"/>
    <w:pPr>
      <w:spacing w:line="270" w:lineRule="exact"/>
      <w:jc w:val="both"/>
    </w:pPr>
    <w:rPr>
      <w:rFonts w:ascii="Univers" w:hAnsi="Univers"/>
      <w:i/>
      <w:sz w:val="22"/>
    </w:rPr>
  </w:style>
  <w:style w:type="character" w:styleId="BesuchterHyperlink">
    <w:name w:val="FollowedHyperlink"/>
    <w:rsid w:val="0097599C"/>
    <w:rPr>
      <w:color w:val="800080"/>
      <w:u w:val="single"/>
    </w:rPr>
  </w:style>
  <w:style w:type="character" w:styleId="Fett">
    <w:name w:val="Strong"/>
    <w:qFormat/>
    <w:rsid w:val="004B5829"/>
    <w:rPr>
      <w:rFonts w:ascii="Arial" w:hAnsi="Arial" w:cs="Arial" w:hint="default"/>
      <w:b/>
      <w:bCs/>
    </w:rPr>
  </w:style>
  <w:style w:type="paragraph" w:styleId="StandardWeb">
    <w:name w:val="Normal (Web)"/>
    <w:basedOn w:val="Standard"/>
    <w:rsid w:val="004B5829"/>
    <w:rPr>
      <w:color w:val="000000"/>
    </w:rPr>
  </w:style>
  <w:style w:type="character" w:customStyle="1" w:styleId="fliesstext11">
    <w:name w:val="fliesstext11"/>
    <w:rsid w:val="004B5829"/>
    <w:rPr>
      <w:rFonts w:ascii="Trebuchet MS" w:hAnsi="Trebuchet MS" w:hint="default"/>
      <w:b w:val="0"/>
      <w:bCs w:val="0"/>
      <w:i w:val="0"/>
      <w:iCs w:val="0"/>
      <w:caps w:val="0"/>
      <w:smallCaps w:val="0"/>
      <w:strike w:val="0"/>
      <w:dstrike w:val="0"/>
      <w:color w:val="505D57"/>
      <w:sz w:val="17"/>
      <w:szCs w:val="17"/>
      <w:u w:val="none"/>
      <w:effect w:val="none"/>
    </w:rPr>
  </w:style>
  <w:style w:type="paragraph" w:customStyle="1" w:styleId="Standard1">
    <w:name w:val="Standard1"/>
    <w:rsid w:val="00573EB1"/>
    <w:rPr>
      <w:rFonts w:eastAsia="ヒラギノ角ゴ Pro W3"/>
      <w:color w:val="000000"/>
      <w:sz w:val="24"/>
    </w:rPr>
  </w:style>
  <w:style w:type="paragraph" w:styleId="Sprechblasentext">
    <w:name w:val="Balloon Text"/>
    <w:basedOn w:val="Standard"/>
    <w:link w:val="SprechblasentextZchn"/>
    <w:rsid w:val="00271A9B"/>
    <w:rPr>
      <w:rFonts w:ascii="Tahoma" w:hAnsi="Tahoma" w:cs="Tahoma"/>
      <w:sz w:val="16"/>
      <w:szCs w:val="16"/>
    </w:rPr>
  </w:style>
  <w:style w:type="character" w:customStyle="1" w:styleId="SprechblasentextZchn">
    <w:name w:val="Sprechblasentext Zchn"/>
    <w:link w:val="Sprechblasentext"/>
    <w:rsid w:val="00271A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53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Team\Desktop\ghs_pressebogen_virtua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ghs_pressebogen_virtual</Template>
  <TotalTime>0</TotalTime>
  <Pages>2</Pages>
  <Words>560</Words>
  <Characters>3533</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FORSCHUNGSPROJEKTE</vt:lpstr>
    </vt:vector>
  </TitlesOfParts>
  <Company>2-IT GmbH</Company>
  <LinksUpToDate>false</LinksUpToDate>
  <CharactersWithSpaces>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FORSCHUNGSPROJEKTE</dc:title>
  <dc:creator>team</dc:creator>
  <cp:lastModifiedBy>Sybille Wüstemann</cp:lastModifiedBy>
  <cp:revision>8</cp:revision>
  <cp:lastPrinted>2012-09-03T06:18:00Z</cp:lastPrinted>
  <dcterms:created xsi:type="dcterms:W3CDTF">2012-08-31T12:01:00Z</dcterms:created>
  <dcterms:modified xsi:type="dcterms:W3CDTF">2012-09-03T06:21:00Z</dcterms:modified>
</cp:coreProperties>
</file>